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4" w:tblpY="1"/>
        <w:tblOverlap w:val="never"/>
        <w:tblW w:w="4254" w:type="dxa"/>
        <w:tblLook w:val="01E0" w:firstRow="1" w:lastRow="1" w:firstColumn="1" w:lastColumn="1" w:noHBand="0" w:noVBand="0"/>
      </w:tblPr>
      <w:tblGrid>
        <w:gridCol w:w="4254"/>
      </w:tblGrid>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sz w:val="26"/>
                <w:szCs w:val="26"/>
              </w:rPr>
            </w:pPr>
            <w:r w:rsidRPr="00C7376D">
              <w:rPr>
                <w:rFonts w:ascii="Times New Roman" w:eastAsia="Times New Roman" w:hAnsi="Times New Roman" w:cs="Times New Roman"/>
                <w:sz w:val="26"/>
                <w:szCs w:val="26"/>
              </w:rPr>
              <w:t xml:space="preserve">С О Б </w:t>
            </w:r>
            <w:proofErr w:type="gramStart"/>
            <w:r w:rsidRPr="00C7376D">
              <w:rPr>
                <w:rFonts w:ascii="Times New Roman" w:eastAsia="Times New Roman" w:hAnsi="Times New Roman" w:cs="Times New Roman"/>
                <w:sz w:val="26"/>
                <w:szCs w:val="26"/>
              </w:rPr>
              <w:t>Р</w:t>
            </w:r>
            <w:proofErr w:type="gramEnd"/>
            <w:r w:rsidRPr="00C7376D">
              <w:rPr>
                <w:rFonts w:ascii="Times New Roman" w:eastAsia="Times New Roman" w:hAnsi="Times New Roman" w:cs="Times New Roman"/>
                <w:sz w:val="26"/>
                <w:szCs w:val="26"/>
              </w:rPr>
              <w:t xml:space="preserve"> А Н И Е</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sz w:val="26"/>
                <w:szCs w:val="26"/>
              </w:rPr>
            </w:pPr>
            <w:proofErr w:type="gramStart"/>
            <w:r w:rsidRPr="00C7376D">
              <w:rPr>
                <w:rFonts w:ascii="Times New Roman" w:eastAsia="Times New Roman" w:hAnsi="Times New Roman" w:cs="Times New Roman"/>
                <w:sz w:val="26"/>
                <w:szCs w:val="26"/>
              </w:rPr>
              <w:t>П</w:t>
            </w:r>
            <w:proofErr w:type="gramEnd"/>
            <w:r w:rsidRPr="00C7376D">
              <w:rPr>
                <w:rFonts w:ascii="Times New Roman" w:eastAsia="Times New Roman" w:hAnsi="Times New Roman" w:cs="Times New Roman"/>
                <w:sz w:val="26"/>
                <w:szCs w:val="26"/>
              </w:rPr>
              <w:t xml:space="preserve">  Р Е Д С Т А В И Т Е Л Е Й</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b/>
                <w:sz w:val="26"/>
                <w:szCs w:val="26"/>
              </w:rPr>
            </w:pPr>
            <w:r w:rsidRPr="00C7376D">
              <w:rPr>
                <w:rFonts w:ascii="Times New Roman" w:eastAsia="Times New Roman" w:hAnsi="Times New Roman" w:cs="Times New Roman"/>
                <w:b/>
                <w:sz w:val="26"/>
                <w:szCs w:val="26"/>
              </w:rPr>
              <w:t>СЕЛЬСКОГО ПОСЕЛЕНИЯ</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b/>
                <w:sz w:val="26"/>
                <w:szCs w:val="26"/>
              </w:rPr>
            </w:pPr>
            <w:r w:rsidRPr="00C7376D">
              <w:rPr>
                <w:rFonts w:ascii="Times New Roman" w:eastAsia="Times New Roman" w:hAnsi="Times New Roman" w:cs="Times New Roman"/>
                <w:b/>
                <w:sz w:val="26"/>
                <w:szCs w:val="26"/>
              </w:rPr>
              <w:t>РЫСАЙКИНО</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sz w:val="26"/>
                <w:szCs w:val="26"/>
              </w:rPr>
            </w:pPr>
            <w:r w:rsidRPr="00C7376D">
              <w:rPr>
                <w:rFonts w:ascii="Times New Roman" w:eastAsia="Times New Roman" w:hAnsi="Times New Roman" w:cs="Times New Roman"/>
                <w:sz w:val="26"/>
                <w:szCs w:val="26"/>
              </w:rPr>
              <w:t>муниципального района</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b/>
                <w:sz w:val="26"/>
                <w:szCs w:val="26"/>
              </w:rPr>
            </w:pPr>
            <w:r w:rsidRPr="00C7376D">
              <w:rPr>
                <w:rFonts w:ascii="Times New Roman" w:eastAsia="Times New Roman" w:hAnsi="Times New Roman" w:cs="Times New Roman"/>
                <w:b/>
                <w:sz w:val="26"/>
                <w:szCs w:val="26"/>
              </w:rPr>
              <w:t>ПОХВИСТНЕВСКИЙ</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b/>
                <w:sz w:val="26"/>
                <w:szCs w:val="26"/>
              </w:rPr>
            </w:pPr>
            <w:r w:rsidRPr="00C7376D">
              <w:rPr>
                <w:rFonts w:ascii="Times New Roman" w:eastAsia="Times New Roman" w:hAnsi="Times New Roman" w:cs="Times New Roman"/>
                <w:b/>
                <w:sz w:val="26"/>
                <w:szCs w:val="26"/>
              </w:rPr>
              <w:t>САМАРСКОЙ ОБЛАСТИ</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четвертого</w:t>
            </w:r>
            <w:r w:rsidRPr="00C7376D">
              <w:rPr>
                <w:rFonts w:ascii="Times New Roman" w:eastAsia="Times New Roman" w:hAnsi="Times New Roman" w:cs="Times New Roman"/>
                <w:sz w:val="26"/>
                <w:szCs w:val="26"/>
              </w:rPr>
              <w:t xml:space="preserve"> созыва</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b/>
                <w:sz w:val="26"/>
                <w:szCs w:val="26"/>
              </w:rPr>
            </w:pPr>
            <w:proofErr w:type="gramStart"/>
            <w:r w:rsidRPr="00C7376D">
              <w:rPr>
                <w:rFonts w:ascii="Times New Roman" w:eastAsia="Times New Roman" w:hAnsi="Times New Roman" w:cs="Times New Roman"/>
                <w:b/>
                <w:sz w:val="26"/>
                <w:szCs w:val="26"/>
              </w:rPr>
              <w:t>Р</w:t>
            </w:r>
            <w:proofErr w:type="gramEnd"/>
            <w:r w:rsidRPr="00C7376D">
              <w:rPr>
                <w:rFonts w:ascii="Times New Roman" w:eastAsia="Times New Roman" w:hAnsi="Times New Roman" w:cs="Times New Roman"/>
                <w:b/>
                <w:sz w:val="26"/>
                <w:szCs w:val="26"/>
              </w:rPr>
              <w:t xml:space="preserve"> Е Ш Е Н И Е</w:t>
            </w:r>
          </w:p>
        </w:tc>
      </w:tr>
      <w:tr w:rsidR="004A576C" w:rsidRPr="00C7376D" w:rsidTr="00BF1971">
        <w:tc>
          <w:tcPr>
            <w:tcW w:w="4254" w:type="dxa"/>
          </w:tcPr>
          <w:p w:rsidR="004A576C" w:rsidRPr="00C7376D" w:rsidRDefault="006B1A0D" w:rsidP="00BF197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09.09.2022</w:t>
            </w:r>
            <w:r w:rsidR="004A576C">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sidR="004A576C" w:rsidRPr="00C7376D">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77</w:t>
            </w:r>
          </w:p>
        </w:tc>
      </w:tr>
      <w:tr w:rsidR="004A576C" w:rsidRPr="00C7376D" w:rsidTr="00BF1971">
        <w:tc>
          <w:tcPr>
            <w:tcW w:w="4254" w:type="dxa"/>
          </w:tcPr>
          <w:p w:rsidR="004A576C" w:rsidRPr="00C7376D" w:rsidRDefault="004A576C" w:rsidP="00BF1971">
            <w:pPr>
              <w:spacing w:after="0" w:line="240" w:lineRule="auto"/>
              <w:jc w:val="center"/>
              <w:rPr>
                <w:rFonts w:ascii="Times New Roman" w:eastAsia="Times New Roman" w:hAnsi="Times New Roman" w:cs="Times New Roman"/>
                <w:sz w:val="26"/>
                <w:szCs w:val="26"/>
              </w:rPr>
            </w:pPr>
            <w:r w:rsidRPr="00C7376D">
              <w:rPr>
                <w:rFonts w:ascii="Times New Roman" w:eastAsia="Times New Roman" w:hAnsi="Times New Roman" w:cs="Times New Roman"/>
                <w:sz w:val="26"/>
                <w:szCs w:val="26"/>
              </w:rPr>
              <w:t>с. Рысайкино</w:t>
            </w:r>
          </w:p>
        </w:tc>
      </w:tr>
    </w:tbl>
    <w:p w:rsidR="004A576C" w:rsidRPr="00FE4A01" w:rsidRDefault="004A576C" w:rsidP="004A576C">
      <w:pPr>
        <w:tabs>
          <w:tab w:val="left" w:pos="7530"/>
          <w:tab w:val="left" w:pos="8085"/>
        </w:tabs>
        <w:spacing w:after="0" w:line="240" w:lineRule="auto"/>
        <w:ind w:left="709" w:hanging="709"/>
        <w:jc w:val="right"/>
        <w:rPr>
          <w:rFonts w:ascii="Times New Roman" w:eastAsia="Times New Roman" w:hAnsi="Times New Roman" w:cs="Times New Roman"/>
          <w:sz w:val="24"/>
          <w:szCs w:val="24"/>
        </w:rPr>
      </w:pPr>
      <w:r w:rsidRPr="00905F0E">
        <w:rPr>
          <w:rFonts w:ascii="Times New Roman" w:eastAsia="Times New Roman" w:hAnsi="Times New Roman" w:cs="Times New Roman"/>
          <w:sz w:val="24"/>
          <w:szCs w:val="24"/>
        </w:rPr>
        <w:t xml:space="preserve">           </w:t>
      </w:r>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BF1971" w:rsidRDefault="00BF1971" w:rsidP="004A57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bookmarkStart w:id="0" w:name="_GoBack"/>
      <w:bookmarkEnd w:id="0"/>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p>
    <w:p w:rsidR="00BF1971" w:rsidRDefault="00BF1971" w:rsidP="004A576C">
      <w:pPr>
        <w:spacing w:after="0" w:line="240" w:lineRule="auto"/>
        <w:rPr>
          <w:rFonts w:ascii="Times New Roman" w:eastAsia="Times New Roman" w:hAnsi="Times New Roman" w:cs="Times New Roman"/>
          <w:bCs/>
          <w:sz w:val="24"/>
          <w:szCs w:val="24"/>
        </w:rPr>
      </w:pPr>
    </w:p>
    <w:p w:rsidR="004A576C" w:rsidRPr="00905F0E" w:rsidRDefault="004A576C" w:rsidP="004A576C">
      <w:pPr>
        <w:spacing w:after="0" w:line="240" w:lineRule="auto"/>
        <w:rPr>
          <w:rFonts w:ascii="Times New Roman" w:eastAsia="Times New Roman" w:hAnsi="Times New Roman" w:cs="Times New Roman"/>
          <w:bCs/>
          <w:sz w:val="24"/>
          <w:szCs w:val="24"/>
        </w:rPr>
      </w:pPr>
      <w:r w:rsidRPr="00905F0E">
        <w:rPr>
          <w:rFonts w:ascii="Times New Roman" w:eastAsia="Times New Roman" w:hAnsi="Times New Roman" w:cs="Times New Roman"/>
          <w:bCs/>
          <w:sz w:val="24"/>
          <w:szCs w:val="24"/>
        </w:rPr>
        <w:t>О внесении изменений в Решение Собрания</w:t>
      </w:r>
    </w:p>
    <w:p w:rsidR="004A576C" w:rsidRPr="00905F0E" w:rsidRDefault="004A576C" w:rsidP="004A576C">
      <w:pPr>
        <w:spacing w:after="0" w:line="240" w:lineRule="auto"/>
        <w:rPr>
          <w:rFonts w:ascii="Times New Roman" w:eastAsia="Times New Roman" w:hAnsi="Times New Roman" w:cs="Times New Roman"/>
          <w:bCs/>
          <w:sz w:val="24"/>
          <w:szCs w:val="24"/>
        </w:rPr>
      </w:pPr>
      <w:r w:rsidRPr="00905F0E">
        <w:rPr>
          <w:rFonts w:ascii="Times New Roman" w:eastAsia="Times New Roman" w:hAnsi="Times New Roman" w:cs="Times New Roman"/>
          <w:bCs/>
          <w:sz w:val="24"/>
          <w:szCs w:val="24"/>
        </w:rPr>
        <w:t xml:space="preserve">представителей сельского поселения </w:t>
      </w:r>
      <w:r>
        <w:rPr>
          <w:rFonts w:ascii="Times New Roman" w:eastAsia="Times New Roman" w:hAnsi="Times New Roman" w:cs="Times New Roman"/>
          <w:bCs/>
          <w:sz w:val="24"/>
          <w:szCs w:val="24"/>
        </w:rPr>
        <w:t>Рысайкино</w:t>
      </w:r>
    </w:p>
    <w:p w:rsidR="004A576C" w:rsidRPr="00B45215" w:rsidRDefault="004A576C" w:rsidP="004A576C">
      <w:pPr>
        <w:spacing w:after="0" w:line="240" w:lineRule="auto"/>
        <w:rPr>
          <w:rFonts w:ascii="Times New Roman" w:eastAsia="Times New Roman" w:hAnsi="Times New Roman" w:cs="Times New Roman"/>
          <w:bCs/>
          <w:sz w:val="24"/>
          <w:szCs w:val="24"/>
        </w:rPr>
      </w:pPr>
      <w:r w:rsidRPr="00905F0E">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02.02</w:t>
      </w:r>
      <w:r w:rsidRPr="00905F0E">
        <w:rPr>
          <w:rFonts w:ascii="Times New Roman" w:eastAsia="Times New Roman" w:hAnsi="Times New Roman" w:cs="Times New Roman"/>
          <w:bCs/>
          <w:sz w:val="24"/>
          <w:szCs w:val="24"/>
        </w:rPr>
        <w:t>.2016 № 2</w:t>
      </w:r>
      <w:r>
        <w:rPr>
          <w:rFonts w:ascii="Times New Roman" w:eastAsia="Times New Roman" w:hAnsi="Times New Roman" w:cs="Times New Roman"/>
          <w:bCs/>
          <w:sz w:val="24"/>
          <w:szCs w:val="24"/>
        </w:rPr>
        <w:t>9</w:t>
      </w:r>
      <w:r w:rsidRPr="00905F0E">
        <w:rPr>
          <w:rFonts w:ascii="Times New Roman" w:eastAsia="Times New Roman" w:hAnsi="Times New Roman" w:cs="Times New Roman"/>
          <w:bCs/>
          <w:sz w:val="24"/>
          <w:szCs w:val="24"/>
        </w:rPr>
        <w:t xml:space="preserve"> «</w:t>
      </w:r>
      <w:r w:rsidRPr="00B45215">
        <w:rPr>
          <w:rFonts w:ascii="Times New Roman" w:eastAsia="Times New Roman" w:hAnsi="Times New Roman" w:cs="Times New Roman"/>
          <w:bCs/>
          <w:sz w:val="24"/>
          <w:szCs w:val="24"/>
        </w:rPr>
        <w:t xml:space="preserve">Об установлении земельного налога </w:t>
      </w:r>
    </w:p>
    <w:p w:rsidR="004A576C" w:rsidRPr="00B45215" w:rsidRDefault="004A576C" w:rsidP="004A576C">
      <w:pPr>
        <w:spacing w:after="0" w:line="240" w:lineRule="auto"/>
        <w:rPr>
          <w:rFonts w:ascii="Times New Roman" w:eastAsia="Times New Roman" w:hAnsi="Times New Roman" w:cs="Times New Roman"/>
          <w:bCs/>
          <w:sz w:val="24"/>
          <w:szCs w:val="24"/>
        </w:rPr>
      </w:pPr>
      <w:r w:rsidRPr="00B45215">
        <w:rPr>
          <w:rFonts w:ascii="Times New Roman" w:eastAsia="Times New Roman" w:hAnsi="Times New Roman" w:cs="Times New Roman"/>
          <w:bCs/>
          <w:sz w:val="24"/>
          <w:szCs w:val="24"/>
        </w:rPr>
        <w:t xml:space="preserve">на территории сельского поселения </w:t>
      </w:r>
      <w:r>
        <w:rPr>
          <w:rFonts w:ascii="Times New Roman" w:eastAsia="Times New Roman" w:hAnsi="Times New Roman" w:cs="Times New Roman"/>
          <w:bCs/>
          <w:sz w:val="24"/>
          <w:szCs w:val="24"/>
        </w:rPr>
        <w:t>Рысайкино</w:t>
      </w:r>
      <w:r w:rsidRPr="00B45215">
        <w:rPr>
          <w:rFonts w:ascii="Times New Roman" w:eastAsia="Times New Roman" w:hAnsi="Times New Roman" w:cs="Times New Roman"/>
          <w:bCs/>
          <w:sz w:val="24"/>
          <w:szCs w:val="24"/>
        </w:rPr>
        <w:t xml:space="preserve"> </w:t>
      </w:r>
    </w:p>
    <w:p w:rsidR="004A576C" w:rsidRDefault="004A576C" w:rsidP="004A576C">
      <w:pPr>
        <w:spacing w:after="0" w:line="240" w:lineRule="auto"/>
        <w:rPr>
          <w:rFonts w:ascii="Times New Roman" w:eastAsia="Times New Roman" w:hAnsi="Times New Roman" w:cs="Times New Roman"/>
          <w:bCs/>
          <w:sz w:val="24"/>
          <w:szCs w:val="24"/>
        </w:rPr>
      </w:pPr>
      <w:r w:rsidRPr="00B45215">
        <w:rPr>
          <w:rFonts w:ascii="Times New Roman" w:eastAsia="Times New Roman" w:hAnsi="Times New Roman" w:cs="Times New Roman"/>
          <w:bCs/>
          <w:sz w:val="24"/>
          <w:szCs w:val="24"/>
        </w:rPr>
        <w:t xml:space="preserve">муниципального района Похвистневский </w:t>
      </w:r>
      <w:proofErr w:type="gramStart"/>
      <w:r w:rsidRPr="00B45215">
        <w:rPr>
          <w:rFonts w:ascii="Times New Roman" w:eastAsia="Times New Roman" w:hAnsi="Times New Roman" w:cs="Times New Roman"/>
          <w:bCs/>
          <w:sz w:val="24"/>
          <w:szCs w:val="24"/>
        </w:rPr>
        <w:t>Самарской</w:t>
      </w:r>
      <w:proofErr w:type="gramEnd"/>
      <w:r w:rsidRPr="00B45215">
        <w:rPr>
          <w:rFonts w:ascii="Times New Roman" w:eastAsia="Times New Roman" w:hAnsi="Times New Roman" w:cs="Times New Roman"/>
          <w:bCs/>
          <w:sz w:val="24"/>
          <w:szCs w:val="24"/>
        </w:rPr>
        <w:t xml:space="preserve"> области</w:t>
      </w:r>
      <w:r w:rsidRPr="00905F0E">
        <w:rPr>
          <w:rFonts w:ascii="Times New Roman" w:eastAsia="Times New Roman" w:hAnsi="Times New Roman" w:cs="Times New Roman"/>
          <w:bCs/>
          <w:sz w:val="24"/>
          <w:szCs w:val="24"/>
        </w:rPr>
        <w:t>»</w:t>
      </w:r>
    </w:p>
    <w:p w:rsidR="004A576C" w:rsidRPr="00FE4A01" w:rsidRDefault="004A576C" w:rsidP="004A576C">
      <w:pPr>
        <w:spacing w:after="0" w:line="240" w:lineRule="auto"/>
        <w:rPr>
          <w:rFonts w:ascii="Times New Roman" w:eastAsia="Times New Roman" w:hAnsi="Times New Roman" w:cs="Times New Roman"/>
          <w:bCs/>
          <w:sz w:val="24"/>
          <w:szCs w:val="24"/>
        </w:rPr>
      </w:pPr>
    </w:p>
    <w:p w:rsidR="004A576C" w:rsidRPr="00947C8A" w:rsidRDefault="004A576C" w:rsidP="00BF1971">
      <w:pPr>
        <w:spacing w:after="0" w:line="240" w:lineRule="auto"/>
        <w:ind w:firstLine="709"/>
        <w:jc w:val="both"/>
        <w:rPr>
          <w:rFonts w:ascii="Times New Roman" w:eastAsia="Times New Roman" w:hAnsi="Times New Roman" w:cs="Times New Roman"/>
          <w:sz w:val="26"/>
          <w:szCs w:val="26"/>
        </w:rPr>
      </w:pPr>
      <w:r w:rsidRPr="004A576C">
        <w:rPr>
          <w:rFonts w:ascii="Times New Roman" w:eastAsia="Times New Roman" w:hAnsi="Times New Roman" w:cs="Times New Roman"/>
          <w:sz w:val="26"/>
          <w:szCs w:val="26"/>
        </w:rPr>
        <w:t xml:space="preserve">В соответствии с частью 1 статьи 394 НК РФ, Федеральным законом от 03.08.2018 №334-ФЗ «О внесении изменений в статью 52 части первой и часть вторую Налогового кодекса Российской Федерации  в пункте </w:t>
      </w:r>
      <w:proofErr w:type="gramStart"/>
      <w:r w:rsidRPr="004A576C">
        <w:rPr>
          <w:rFonts w:ascii="Times New Roman" w:eastAsia="Times New Roman" w:hAnsi="Times New Roman" w:cs="Times New Roman"/>
          <w:sz w:val="26"/>
          <w:szCs w:val="26"/>
        </w:rPr>
        <w:t>-Ф</w:t>
      </w:r>
      <w:proofErr w:type="gramEnd"/>
      <w:r w:rsidRPr="004A576C">
        <w:rPr>
          <w:rFonts w:ascii="Times New Roman" w:eastAsia="Times New Roman" w:hAnsi="Times New Roman" w:cs="Times New Roman"/>
          <w:sz w:val="26"/>
          <w:szCs w:val="26"/>
        </w:rPr>
        <w:t>З «О внесении изменений в часть вторую Налогового кодекса Российской Федерации», Федеральным законом от 29.07.2017 №217-ФЗ «О ведении гражданами садоводства и огородничества для собственных нужд и о внесении изменений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w:t>
      </w:r>
      <w:r w:rsidRPr="00B45215">
        <w:rPr>
          <w:rFonts w:ascii="Times New Roman" w:eastAsia="Times New Roman" w:hAnsi="Times New Roman" w:cs="Times New Roman"/>
          <w:sz w:val="26"/>
          <w:szCs w:val="26"/>
        </w:rPr>
        <w:t>,</w:t>
      </w:r>
      <w:r w:rsidRPr="00947C8A">
        <w:rPr>
          <w:rFonts w:ascii="Times New Roman" w:eastAsia="Times New Roman" w:hAnsi="Times New Roman" w:cs="Times New Roman"/>
          <w:sz w:val="26"/>
          <w:szCs w:val="26"/>
        </w:rPr>
        <w:t xml:space="preserve"> руководствуясь Уставом </w:t>
      </w:r>
      <w:r w:rsidRPr="00947C8A">
        <w:rPr>
          <w:rFonts w:ascii="Times New Roman" w:eastAsia="Times New Roman" w:hAnsi="Times New Roman" w:cs="Times New Roman"/>
          <w:sz w:val="26"/>
          <w:szCs w:val="26"/>
        </w:rPr>
        <w:fldChar w:fldCharType="begin"/>
      </w:r>
      <w:r w:rsidRPr="00947C8A">
        <w:rPr>
          <w:rFonts w:ascii="Times New Roman" w:eastAsia="Times New Roman" w:hAnsi="Times New Roman" w:cs="Times New Roman"/>
          <w:sz w:val="26"/>
          <w:szCs w:val="26"/>
        </w:rPr>
        <w:instrText xml:space="preserve"> MERGEFIELD "статус_поселения_в_родительном_падеже" </w:instrText>
      </w:r>
      <w:r w:rsidRPr="00947C8A">
        <w:rPr>
          <w:rFonts w:ascii="Times New Roman" w:eastAsia="Times New Roman" w:hAnsi="Times New Roman" w:cs="Times New Roman"/>
          <w:sz w:val="26"/>
          <w:szCs w:val="26"/>
        </w:rPr>
        <w:fldChar w:fldCharType="separate"/>
      </w:r>
      <w:r w:rsidRPr="00947C8A">
        <w:rPr>
          <w:rFonts w:ascii="Times New Roman" w:eastAsia="Times New Roman" w:hAnsi="Times New Roman" w:cs="Times New Roman"/>
          <w:noProof/>
          <w:sz w:val="26"/>
          <w:szCs w:val="26"/>
        </w:rPr>
        <w:t>сельского</w:t>
      </w:r>
      <w:r w:rsidRPr="00947C8A">
        <w:rPr>
          <w:rFonts w:ascii="Times New Roman" w:eastAsia="Times New Roman" w:hAnsi="Times New Roman" w:cs="Times New Roman"/>
          <w:sz w:val="26"/>
          <w:szCs w:val="26"/>
        </w:rPr>
        <w:fldChar w:fldCharType="end"/>
      </w:r>
      <w:r w:rsidRPr="00947C8A">
        <w:rPr>
          <w:rFonts w:ascii="Times New Roman" w:eastAsia="Times New Roman" w:hAnsi="Times New Roman" w:cs="Times New Roman"/>
          <w:sz w:val="26"/>
          <w:szCs w:val="26"/>
        </w:rPr>
        <w:t xml:space="preserve"> поселения </w:t>
      </w:r>
      <w:r>
        <w:rPr>
          <w:rFonts w:ascii="Times New Roman" w:eastAsia="Times New Roman" w:hAnsi="Times New Roman" w:cs="Times New Roman"/>
          <w:sz w:val="26"/>
          <w:szCs w:val="26"/>
        </w:rPr>
        <w:t>Рысайкино</w:t>
      </w:r>
      <w:r w:rsidRPr="00947C8A">
        <w:rPr>
          <w:rFonts w:ascii="Times New Roman" w:eastAsia="Times New Roman" w:hAnsi="Times New Roman" w:cs="Times New Roman"/>
          <w:sz w:val="26"/>
          <w:szCs w:val="26"/>
        </w:rPr>
        <w:t xml:space="preserve"> муниципального района </w:t>
      </w:r>
      <w:r w:rsidRPr="00947C8A">
        <w:rPr>
          <w:rFonts w:ascii="Times New Roman" w:eastAsia="Times New Roman" w:hAnsi="Times New Roman" w:cs="Times New Roman"/>
          <w:sz w:val="26"/>
          <w:szCs w:val="26"/>
        </w:rPr>
        <w:fldChar w:fldCharType="begin"/>
      </w:r>
      <w:r w:rsidRPr="00947C8A">
        <w:rPr>
          <w:rFonts w:ascii="Times New Roman" w:eastAsia="Times New Roman" w:hAnsi="Times New Roman" w:cs="Times New Roman"/>
          <w:sz w:val="26"/>
          <w:szCs w:val="26"/>
        </w:rPr>
        <w:instrText xml:space="preserve"> MERGEFIELD "район" </w:instrText>
      </w:r>
      <w:r w:rsidRPr="00947C8A">
        <w:rPr>
          <w:rFonts w:ascii="Times New Roman" w:eastAsia="Times New Roman" w:hAnsi="Times New Roman" w:cs="Times New Roman"/>
          <w:sz w:val="26"/>
          <w:szCs w:val="26"/>
        </w:rPr>
        <w:fldChar w:fldCharType="separate"/>
      </w:r>
      <w:r w:rsidRPr="00947C8A">
        <w:rPr>
          <w:rFonts w:ascii="Times New Roman" w:eastAsia="Times New Roman" w:hAnsi="Times New Roman" w:cs="Times New Roman"/>
          <w:noProof/>
          <w:sz w:val="26"/>
          <w:szCs w:val="26"/>
        </w:rPr>
        <w:t>Похвистневский</w:t>
      </w:r>
      <w:r w:rsidRPr="00947C8A">
        <w:rPr>
          <w:rFonts w:ascii="Times New Roman" w:eastAsia="Times New Roman" w:hAnsi="Times New Roman" w:cs="Times New Roman"/>
          <w:sz w:val="26"/>
          <w:szCs w:val="26"/>
        </w:rPr>
        <w:fldChar w:fldCharType="end"/>
      </w:r>
      <w:r w:rsidRPr="00947C8A">
        <w:rPr>
          <w:rFonts w:ascii="Times New Roman" w:eastAsia="Times New Roman" w:hAnsi="Times New Roman" w:cs="Times New Roman"/>
          <w:sz w:val="26"/>
          <w:szCs w:val="26"/>
        </w:rPr>
        <w:t xml:space="preserve"> Самарской области,</w:t>
      </w:r>
      <w:r>
        <w:rPr>
          <w:rFonts w:ascii="Times New Roman" w:eastAsia="Times New Roman" w:hAnsi="Times New Roman" w:cs="Times New Roman"/>
          <w:sz w:val="26"/>
          <w:szCs w:val="26"/>
        </w:rPr>
        <w:t xml:space="preserve"> Собрание представителей </w:t>
      </w:r>
    </w:p>
    <w:p w:rsidR="004A576C" w:rsidRPr="00947C8A" w:rsidRDefault="004A576C" w:rsidP="004A576C">
      <w:pPr>
        <w:spacing w:after="0" w:line="240" w:lineRule="auto"/>
        <w:jc w:val="center"/>
        <w:rPr>
          <w:rFonts w:ascii="Times New Roman" w:eastAsia="Times New Roman" w:hAnsi="Times New Roman" w:cs="Times New Roman"/>
          <w:b/>
          <w:sz w:val="26"/>
          <w:szCs w:val="26"/>
        </w:rPr>
      </w:pPr>
      <w:proofErr w:type="gramStart"/>
      <w:r w:rsidRPr="00947C8A">
        <w:rPr>
          <w:rFonts w:ascii="Times New Roman" w:eastAsia="Times New Roman" w:hAnsi="Times New Roman" w:cs="Times New Roman"/>
          <w:b/>
          <w:sz w:val="26"/>
          <w:szCs w:val="26"/>
        </w:rPr>
        <w:t>Р</w:t>
      </w:r>
      <w:proofErr w:type="gramEnd"/>
      <w:r w:rsidRPr="00947C8A">
        <w:rPr>
          <w:rFonts w:ascii="Times New Roman" w:eastAsia="Times New Roman" w:hAnsi="Times New Roman" w:cs="Times New Roman"/>
          <w:b/>
          <w:sz w:val="26"/>
          <w:szCs w:val="26"/>
        </w:rPr>
        <w:t xml:space="preserve"> Е Ш И Л О:</w:t>
      </w:r>
    </w:p>
    <w:p w:rsidR="004A576C" w:rsidRDefault="004A576C" w:rsidP="004A576C">
      <w:pPr>
        <w:spacing w:after="0" w:line="240" w:lineRule="auto"/>
        <w:ind w:firstLine="709"/>
        <w:jc w:val="both"/>
        <w:rPr>
          <w:rFonts w:ascii="Times New Roman" w:eastAsia="Times New Roman" w:hAnsi="Times New Roman" w:cs="Times New Roman"/>
          <w:bCs/>
          <w:sz w:val="26"/>
          <w:szCs w:val="26"/>
        </w:rPr>
      </w:pPr>
      <w:r w:rsidRPr="00947C8A">
        <w:rPr>
          <w:rFonts w:ascii="Times New Roman" w:eastAsia="Times New Roman" w:hAnsi="Times New Roman" w:cs="Times New Roman"/>
          <w:sz w:val="26"/>
          <w:szCs w:val="26"/>
        </w:rPr>
        <w:t xml:space="preserve">1. Внести изменения </w:t>
      </w:r>
      <w:r w:rsidRPr="00947C8A">
        <w:rPr>
          <w:rFonts w:ascii="Times New Roman" w:eastAsia="Times New Roman" w:hAnsi="Times New Roman" w:cs="Times New Roman"/>
          <w:bCs/>
          <w:sz w:val="26"/>
          <w:szCs w:val="26"/>
        </w:rPr>
        <w:t xml:space="preserve">в Решение Собрания представителей сельского поселения </w:t>
      </w:r>
      <w:r>
        <w:rPr>
          <w:rFonts w:ascii="Times New Roman" w:eastAsia="Times New Roman" w:hAnsi="Times New Roman" w:cs="Times New Roman"/>
          <w:bCs/>
          <w:sz w:val="26"/>
          <w:szCs w:val="26"/>
        </w:rPr>
        <w:t>Рысайкино</w:t>
      </w:r>
      <w:r w:rsidRPr="00947C8A">
        <w:rPr>
          <w:rFonts w:ascii="Times New Roman" w:eastAsia="Times New Roman" w:hAnsi="Times New Roman" w:cs="Times New Roman"/>
          <w:bCs/>
          <w:sz w:val="26"/>
          <w:szCs w:val="26"/>
        </w:rPr>
        <w:t xml:space="preserve"> от </w:t>
      </w:r>
      <w:r>
        <w:rPr>
          <w:rFonts w:ascii="Times New Roman" w:eastAsia="Times New Roman" w:hAnsi="Times New Roman" w:cs="Times New Roman"/>
          <w:bCs/>
          <w:sz w:val="26"/>
          <w:szCs w:val="26"/>
        </w:rPr>
        <w:t>02.02</w:t>
      </w:r>
      <w:r w:rsidRPr="00947C8A">
        <w:rPr>
          <w:rFonts w:ascii="Times New Roman" w:eastAsia="Times New Roman" w:hAnsi="Times New Roman" w:cs="Times New Roman"/>
          <w:bCs/>
          <w:sz w:val="26"/>
          <w:szCs w:val="26"/>
        </w:rPr>
        <w:t>.2016 № 2</w:t>
      </w:r>
      <w:r>
        <w:rPr>
          <w:rFonts w:ascii="Times New Roman" w:eastAsia="Times New Roman" w:hAnsi="Times New Roman" w:cs="Times New Roman"/>
          <w:bCs/>
          <w:sz w:val="26"/>
          <w:szCs w:val="26"/>
        </w:rPr>
        <w:t>9</w:t>
      </w:r>
      <w:r w:rsidRPr="00947C8A">
        <w:rPr>
          <w:rFonts w:ascii="Times New Roman" w:eastAsia="Times New Roman" w:hAnsi="Times New Roman" w:cs="Times New Roman"/>
          <w:bCs/>
          <w:sz w:val="26"/>
          <w:szCs w:val="26"/>
        </w:rPr>
        <w:t xml:space="preserve"> «</w:t>
      </w:r>
      <w:r w:rsidRPr="00B45215">
        <w:rPr>
          <w:rFonts w:ascii="Times New Roman" w:eastAsia="Times New Roman" w:hAnsi="Times New Roman" w:cs="Times New Roman"/>
          <w:bCs/>
          <w:sz w:val="26"/>
          <w:szCs w:val="26"/>
        </w:rPr>
        <w:t xml:space="preserve">Об </w:t>
      </w:r>
      <w:r>
        <w:rPr>
          <w:rFonts w:ascii="Times New Roman" w:eastAsia="Times New Roman" w:hAnsi="Times New Roman" w:cs="Times New Roman"/>
          <w:bCs/>
          <w:sz w:val="26"/>
          <w:szCs w:val="26"/>
        </w:rPr>
        <w:t xml:space="preserve">установлении земельного налога </w:t>
      </w:r>
      <w:r w:rsidRPr="00B45215">
        <w:rPr>
          <w:rFonts w:ascii="Times New Roman" w:eastAsia="Times New Roman" w:hAnsi="Times New Roman" w:cs="Times New Roman"/>
          <w:bCs/>
          <w:sz w:val="26"/>
          <w:szCs w:val="26"/>
        </w:rPr>
        <w:t>на территории сельск</w:t>
      </w:r>
      <w:r>
        <w:rPr>
          <w:rFonts w:ascii="Times New Roman" w:eastAsia="Times New Roman" w:hAnsi="Times New Roman" w:cs="Times New Roman"/>
          <w:bCs/>
          <w:sz w:val="26"/>
          <w:szCs w:val="26"/>
        </w:rPr>
        <w:t xml:space="preserve">ого поселения Рысайкино </w:t>
      </w:r>
      <w:r w:rsidRPr="00B45215">
        <w:rPr>
          <w:rFonts w:ascii="Times New Roman" w:eastAsia="Times New Roman" w:hAnsi="Times New Roman" w:cs="Times New Roman"/>
          <w:bCs/>
          <w:sz w:val="26"/>
          <w:szCs w:val="26"/>
        </w:rPr>
        <w:t>муниципального района Похвистневский Самарской области</w:t>
      </w:r>
      <w:r w:rsidRPr="00947C8A">
        <w:rPr>
          <w:rFonts w:ascii="Times New Roman" w:eastAsia="Times New Roman" w:hAnsi="Times New Roman" w:cs="Times New Roman"/>
          <w:bCs/>
          <w:sz w:val="26"/>
          <w:szCs w:val="26"/>
        </w:rPr>
        <w:t>»</w:t>
      </w:r>
      <w:r w:rsidRPr="00B45215">
        <w:t xml:space="preserve"> </w:t>
      </w:r>
      <w:r w:rsidRPr="00B45215">
        <w:rPr>
          <w:rFonts w:ascii="Times New Roman" w:eastAsia="Times New Roman" w:hAnsi="Times New Roman" w:cs="Times New Roman"/>
          <w:bCs/>
          <w:sz w:val="26"/>
          <w:szCs w:val="26"/>
        </w:rPr>
        <w:t>следующие изменения:</w:t>
      </w:r>
    </w:p>
    <w:p w:rsidR="004A576C" w:rsidRDefault="004A576C" w:rsidP="004A576C">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в пункт </w:t>
      </w:r>
      <w:r w:rsidRPr="004A576C">
        <w:rPr>
          <w:rFonts w:ascii="Times New Roman" w:eastAsia="Times New Roman" w:hAnsi="Times New Roman" w:cs="Times New Roman"/>
          <w:b/>
          <w:bCs/>
          <w:sz w:val="26"/>
          <w:szCs w:val="26"/>
        </w:rPr>
        <w:t>2. Налоговые ставки</w:t>
      </w:r>
      <w:r>
        <w:rPr>
          <w:rFonts w:ascii="Times New Roman" w:eastAsia="Times New Roman" w:hAnsi="Times New Roman" w:cs="Times New Roman"/>
          <w:bCs/>
          <w:sz w:val="26"/>
          <w:szCs w:val="26"/>
        </w:rPr>
        <w:t xml:space="preserve"> добавить следующие абзацы:</w:t>
      </w:r>
    </w:p>
    <w:p w:rsidR="004A576C" w:rsidRPr="004A576C" w:rsidRDefault="004A576C" w:rsidP="004A576C">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4A576C">
        <w:rPr>
          <w:rFonts w:ascii="Times New Roman" w:eastAsia="Times New Roman" w:hAnsi="Times New Roman" w:cs="Times New Roman"/>
          <w:bCs/>
          <w:sz w:val="26"/>
          <w:szCs w:val="26"/>
        </w:rPr>
        <w:t>Допускается установление дифференцированных налоговых ставок в зависимости от </w:t>
      </w:r>
      <w:hyperlink r:id="rId6" w:anchor="dst100053" w:history="1">
        <w:r w:rsidRPr="004A576C">
          <w:rPr>
            <w:rStyle w:val="a3"/>
            <w:rFonts w:ascii="Times New Roman" w:eastAsia="Times New Roman" w:hAnsi="Times New Roman" w:cs="Times New Roman"/>
            <w:bCs/>
            <w:sz w:val="26"/>
            <w:szCs w:val="26"/>
          </w:rPr>
          <w:t>категорий</w:t>
        </w:r>
      </w:hyperlink>
      <w:r w:rsidRPr="004A576C">
        <w:rPr>
          <w:rFonts w:ascii="Times New Roman" w:eastAsia="Times New Roman" w:hAnsi="Times New Roman" w:cs="Times New Roman"/>
          <w:bCs/>
          <w:sz w:val="26"/>
          <w:szCs w:val="26"/>
        </w:rPr>
        <w:t> земель и (или) разрешенного использования земельного участка.</w:t>
      </w:r>
    </w:p>
    <w:p w:rsidR="004A576C" w:rsidRDefault="004A576C" w:rsidP="004A576C">
      <w:pPr>
        <w:spacing w:after="0" w:line="240" w:lineRule="auto"/>
        <w:ind w:firstLine="709"/>
        <w:jc w:val="both"/>
        <w:rPr>
          <w:rFonts w:ascii="Times New Roman" w:eastAsia="Times New Roman" w:hAnsi="Times New Roman" w:cs="Times New Roman"/>
          <w:bCs/>
          <w:sz w:val="26"/>
          <w:szCs w:val="26"/>
        </w:rPr>
      </w:pPr>
      <w:r w:rsidRPr="004A576C">
        <w:rPr>
          <w:rFonts w:ascii="Times New Roman" w:eastAsia="Times New Roman" w:hAnsi="Times New Roman" w:cs="Times New Roman"/>
          <w:bCs/>
          <w:sz w:val="26"/>
          <w:szCs w:val="26"/>
        </w:rPr>
        <w:t>В случае</w:t>
      </w:r>
      <w:proofErr w:type="gramStart"/>
      <w:r w:rsidRPr="004A576C">
        <w:rPr>
          <w:rFonts w:ascii="Times New Roman" w:eastAsia="Times New Roman" w:hAnsi="Times New Roman" w:cs="Times New Roman"/>
          <w:bCs/>
          <w:sz w:val="26"/>
          <w:szCs w:val="26"/>
        </w:rPr>
        <w:t>,</w:t>
      </w:r>
      <w:proofErr w:type="gramEnd"/>
      <w:r w:rsidRPr="004A576C">
        <w:rPr>
          <w:rFonts w:ascii="Times New Roman" w:eastAsia="Times New Roman" w:hAnsi="Times New Roman" w:cs="Times New Roman"/>
          <w:bCs/>
          <w:sz w:val="26"/>
          <w:szCs w:val="26"/>
        </w:rPr>
        <w:t xml:space="preserve"> если налоговые ставки не определены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нормативными правовыми актами представительного органа федеральной территории "Сириус"), налогообложение производится по налоговым ставкам, указанным в </w:t>
      </w:r>
      <w:hyperlink r:id="rId7" w:anchor="dst1392" w:history="1">
        <w:r w:rsidRPr="004A576C">
          <w:rPr>
            <w:rStyle w:val="a3"/>
            <w:rFonts w:ascii="Times New Roman" w:eastAsia="Times New Roman" w:hAnsi="Times New Roman" w:cs="Times New Roman"/>
            <w:bCs/>
            <w:sz w:val="26"/>
            <w:szCs w:val="26"/>
          </w:rPr>
          <w:t>пункте 1</w:t>
        </w:r>
      </w:hyperlink>
      <w:r w:rsidRPr="004A576C">
        <w:rPr>
          <w:rFonts w:ascii="Times New Roman" w:eastAsia="Times New Roman" w:hAnsi="Times New Roman" w:cs="Times New Roman"/>
          <w:bCs/>
          <w:sz w:val="26"/>
          <w:szCs w:val="26"/>
        </w:rPr>
        <w:t> настоящей статьи.</w:t>
      </w:r>
      <w:r>
        <w:rPr>
          <w:rFonts w:ascii="Times New Roman" w:eastAsia="Times New Roman" w:hAnsi="Times New Roman" w:cs="Times New Roman"/>
          <w:bCs/>
          <w:sz w:val="26"/>
          <w:szCs w:val="26"/>
        </w:rPr>
        <w:t>»</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BF1971">
        <w:rPr>
          <w:rFonts w:ascii="Times New Roman" w:eastAsia="Times New Roman" w:hAnsi="Times New Roman" w:cs="Times New Roman"/>
          <w:b/>
          <w:bCs/>
          <w:sz w:val="26"/>
          <w:szCs w:val="26"/>
        </w:rPr>
        <w:t>Пункт 3 Положения « Порядок и сроки уплаты налога и авансового платежа по налогу»</w:t>
      </w:r>
      <w:r w:rsidRPr="00BF1971">
        <w:rPr>
          <w:rFonts w:ascii="Times New Roman" w:eastAsia="Times New Roman" w:hAnsi="Times New Roman" w:cs="Times New Roman"/>
          <w:bCs/>
          <w:sz w:val="26"/>
          <w:szCs w:val="26"/>
        </w:rPr>
        <w:t>, изложить в следующей редакции:</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3.1.Отчетными периодами для налогоплательщиков –</w:t>
      </w:r>
      <w:r>
        <w:rPr>
          <w:rFonts w:ascii="Times New Roman" w:eastAsia="Times New Roman" w:hAnsi="Times New Roman" w:cs="Times New Roman"/>
          <w:bCs/>
          <w:sz w:val="26"/>
          <w:szCs w:val="26"/>
        </w:rPr>
        <w:t xml:space="preserve"> </w:t>
      </w:r>
      <w:r w:rsidRPr="00BF1971">
        <w:rPr>
          <w:rFonts w:ascii="Times New Roman" w:eastAsia="Times New Roman" w:hAnsi="Times New Roman" w:cs="Times New Roman"/>
          <w:bCs/>
          <w:sz w:val="26"/>
          <w:szCs w:val="26"/>
        </w:rPr>
        <w:t>организаций признаются первый квартал, полугодие и девять месяцев календарного года.</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lastRenderedPageBreak/>
        <w:t>3.2. Налогоплательщики-организации исчисляют сумму налога (сумму авансовых платежей по налогу) самостоятельно.</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3.3. </w:t>
      </w:r>
      <w:hyperlink r:id="rId8" w:anchor="dst100003" w:history="1">
        <w:r w:rsidRPr="00BF1971">
          <w:rPr>
            <w:rStyle w:val="a3"/>
            <w:rFonts w:ascii="Times New Roman" w:eastAsia="Times New Roman" w:hAnsi="Times New Roman" w:cs="Times New Roman"/>
            <w:bCs/>
            <w:sz w:val="26"/>
            <w:szCs w:val="26"/>
          </w:rPr>
          <w:t>Сумма налога</w:t>
        </w:r>
      </w:hyperlink>
      <w:r w:rsidRPr="00BF1971">
        <w:rPr>
          <w:rFonts w:ascii="Times New Roman" w:eastAsia="Times New Roman" w:hAnsi="Times New Roman" w:cs="Times New Roman"/>
          <w:bCs/>
          <w:sz w:val="26"/>
          <w:szCs w:val="26"/>
        </w:rPr>
        <w:t>, подлежащая уплате в бюджет налогоплательщиками - физическими лицами, исчисляется налоговыми органами.</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3.4.Сумма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w:t>
      </w:r>
      <w:hyperlink r:id="rId9" w:anchor="dst1412" w:history="1">
        <w:r w:rsidRPr="00BF1971">
          <w:rPr>
            <w:rStyle w:val="a3"/>
            <w:rFonts w:ascii="Times New Roman" w:eastAsia="Times New Roman" w:hAnsi="Times New Roman" w:cs="Times New Roman"/>
            <w:bCs/>
            <w:sz w:val="26"/>
            <w:szCs w:val="26"/>
          </w:rPr>
          <w:t>пунктом 1</w:t>
        </w:r>
      </w:hyperlink>
      <w:r w:rsidRPr="00BF1971">
        <w:rPr>
          <w:rFonts w:ascii="Times New Roman" w:eastAsia="Times New Roman" w:hAnsi="Times New Roman" w:cs="Times New Roman"/>
          <w:bCs/>
          <w:sz w:val="26"/>
          <w:szCs w:val="26"/>
        </w:rPr>
        <w:t> настоящей статьи, и суммами подлежащих уплате в течение налогового периода авансовых платежей по налогу.</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3.5.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3.6. </w:t>
      </w:r>
      <w:proofErr w:type="gramStart"/>
      <w:r w:rsidRPr="00BF1971">
        <w:rPr>
          <w:rFonts w:ascii="Times New Roman" w:eastAsia="Times New Roman" w:hAnsi="Times New Roman" w:cs="Times New Roman"/>
          <w:bCs/>
          <w:sz w:val="26"/>
          <w:szCs w:val="26"/>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w:t>
      </w:r>
      <w:hyperlink r:id="rId10" w:anchor="dst100011" w:history="1">
        <w:r w:rsidRPr="00BF1971">
          <w:rPr>
            <w:rStyle w:val="a3"/>
            <w:rFonts w:ascii="Times New Roman" w:eastAsia="Times New Roman" w:hAnsi="Times New Roman" w:cs="Times New Roman"/>
            <w:bCs/>
            <w:sz w:val="26"/>
            <w:szCs w:val="26"/>
          </w:rPr>
          <w:t>коэффициента</w:t>
        </w:r>
      </w:hyperlink>
      <w:r w:rsidRPr="00BF1971">
        <w:rPr>
          <w:rFonts w:ascii="Times New Roman" w:eastAsia="Times New Roman" w:hAnsi="Times New Roman" w:cs="Times New Roman"/>
          <w:bCs/>
          <w:sz w:val="26"/>
          <w:szCs w:val="26"/>
        </w:rPr>
        <w:t>,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BF1971">
        <w:rPr>
          <w:rFonts w:ascii="Times New Roman" w:eastAsia="Times New Roman" w:hAnsi="Times New Roman" w:cs="Times New Roman"/>
          <w:bCs/>
          <w:sz w:val="26"/>
          <w:szCs w:val="26"/>
        </w:rPr>
        <w:t xml:space="preserve"> наследуемом </w:t>
      </w:r>
      <w:proofErr w:type="gramStart"/>
      <w:r w:rsidRPr="00BF1971">
        <w:rPr>
          <w:rFonts w:ascii="Times New Roman" w:eastAsia="Times New Roman" w:hAnsi="Times New Roman" w:cs="Times New Roman"/>
          <w:bCs/>
          <w:sz w:val="26"/>
          <w:szCs w:val="26"/>
        </w:rPr>
        <w:t>владении</w:t>
      </w:r>
      <w:proofErr w:type="gramEnd"/>
      <w:r w:rsidRPr="00BF1971">
        <w:rPr>
          <w:rFonts w:ascii="Times New Roman" w:eastAsia="Times New Roman" w:hAnsi="Times New Roman" w:cs="Times New Roman"/>
          <w:bCs/>
          <w:sz w:val="26"/>
          <w:szCs w:val="26"/>
        </w:rPr>
        <w:t>) налогоплательщика, к числу календарных месяцев в налоговом (отчетном) периоде.</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BF1971">
        <w:rPr>
          <w:rFonts w:ascii="Times New Roman" w:eastAsia="Times New Roman" w:hAnsi="Times New Roman" w:cs="Times New Roman"/>
          <w:bCs/>
          <w:sz w:val="26"/>
          <w:szCs w:val="26"/>
        </w:rPr>
        <w:t>за полный месяц</w:t>
      </w:r>
      <w:proofErr w:type="gramEnd"/>
      <w:r w:rsidRPr="00BF1971">
        <w:rPr>
          <w:rFonts w:ascii="Times New Roman" w:eastAsia="Times New Roman" w:hAnsi="Times New Roman" w:cs="Times New Roman"/>
          <w:bCs/>
          <w:sz w:val="26"/>
          <w:szCs w:val="26"/>
        </w:rPr>
        <w:t xml:space="preserve"> принимается месяц возникновения (прекращения) указанного права.</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3.7. В случае изменения в течение налогового (отчетного) периода кадастровой стоимости вследствие изменения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r:id="rId11" w:anchor="dst10313" w:history="1">
        <w:r w:rsidRPr="00BF1971">
          <w:rPr>
            <w:rStyle w:val="a3"/>
            <w:rFonts w:ascii="Times New Roman" w:eastAsia="Times New Roman" w:hAnsi="Times New Roman" w:cs="Times New Roman"/>
            <w:bCs/>
            <w:sz w:val="26"/>
            <w:szCs w:val="26"/>
          </w:rPr>
          <w:t>пунктом 7</w:t>
        </w:r>
      </w:hyperlink>
      <w:r w:rsidRPr="00BF1971">
        <w:rPr>
          <w:rFonts w:ascii="Times New Roman" w:eastAsia="Times New Roman" w:hAnsi="Times New Roman" w:cs="Times New Roman"/>
          <w:bCs/>
          <w:sz w:val="26"/>
          <w:szCs w:val="26"/>
        </w:rPr>
        <w:t> настоящей статьи.</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3.8. </w:t>
      </w:r>
      <w:proofErr w:type="gramStart"/>
      <w:r w:rsidRPr="00BF1971">
        <w:rPr>
          <w:rFonts w:ascii="Times New Roman" w:eastAsia="Times New Roman" w:hAnsi="Times New Roman" w:cs="Times New Roman"/>
          <w:bCs/>
          <w:sz w:val="26"/>
          <w:szCs w:val="26"/>
        </w:rPr>
        <w:t>В отношении земельного участка, сведения о котором представлены в соответствии с </w:t>
      </w:r>
      <w:hyperlink r:id="rId12" w:anchor="dst21422" w:history="1">
        <w:r w:rsidRPr="00BF1971">
          <w:rPr>
            <w:rStyle w:val="a3"/>
            <w:rFonts w:ascii="Times New Roman" w:eastAsia="Times New Roman" w:hAnsi="Times New Roman" w:cs="Times New Roman"/>
            <w:bCs/>
            <w:sz w:val="26"/>
            <w:szCs w:val="26"/>
          </w:rPr>
          <w:t>пунктом 18</w:t>
        </w:r>
      </w:hyperlink>
      <w:r w:rsidRPr="00BF1971">
        <w:rPr>
          <w:rFonts w:ascii="Times New Roman" w:eastAsia="Times New Roman" w:hAnsi="Times New Roman" w:cs="Times New Roman"/>
          <w:bCs/>
          <w:sz w:val="26"/>
          <w:szCs w:val="26"/>
        </w:rPr>
        <w:t> настоящей статьи, исчисление суммы налога (суммы авансового платежа по налогу) производится по налоговой ставке, установленной в соответствии с </w:t>
      </w:r>
      <w:hyperlink r:id="rId13" w:anchor="dst1397" w:history="1">
        <w:r w:rsidRPr="00BF1971">
          <w:rPr>
            <w:rStyle w:val="a3"/>
            <w:rFonts w:ascii="Times New Roman" w:eastAsia="Times New Roman" w:hAnsi="Times New Roman" w:cs="Times New Roman"/>
            <w:bCs/>
            <w:sz w:val="26"/>
            <w:szCs w:val="26"/>
          </w:rPr>
          <w:t>подпунктом 2 пункта 1 статьи 394</w:t>
        </w:r>
      </w:hyperlink>
      <w:r w:rsidRPr="00BF1971">
        <w:rPr>
          <w:rFonts w:ascii="Times New Roman" w:eastAsia="Times New Roman" w:hAnsi="Times New Roman" w:cs="Times New Roman"/>
          <w:bCs/>
          <w:sz w:val="26"/>
          <w:szCs w:val="26"/>
        </w:rPr>
        <w:t> настоящего Кодекса, начиная со дня совершения нарушений обязательных требований к использованию и охране объектов земельных отношений, указанных в </w:t>
      </w:r>
      <w:hyperlink r:id="rId14" w:anchor="dst21423" w:history="1">
        <w:r w:rsidRPr="00BF1971">
          <w:rPr>
            <w:rStyle w:val="a3"/>
            <w:rFonts w:ascii="Times New Roman" w:eastAsia="Times New Roman" w:hAnsi="Times New Roman" w:cs="Times New Roman"/>
            <w:bCs/>
            <w:sz w:val="26"/>
            <w:szCs w:val="26"/>
          </w:rPr>
          <w:t>подпунктах 1</w:t>
        </w:r>
      </w:hyperlink>
      <w:r w:rsidRPr="00BF1971">
        <w:rPr>
          <w:rFonts w:ascii="Times New Roman" w:eastAsia="Times New Roman" w:hAnsi="Times New Roman" w:cs="Times New Roman"/>
          <w:bCs/>
          <w:sz w:val="26"/>
          <w:szCs w:val="26"/>
        </w:rPr>
        <w:t> и </w:t>
      </w:r>
      <w:hyperlink r:id="rId15" w:anchor="dst21424" w:history="1">
        <w:r w:rsidRPr="00BF1971">
          <w:rPr>
            <w:rStyle w:val="a3"/>
            <w:rFonts w:ascii="Times New Roman" w:eastAsia="Times New Roman" w:hAnsi="Times New Roman" w:cs="Times New Roman"/>
            <w:bCs/>
            <w:sz w:val="26"/>
            <w:szCs w:val="26"/>
          </w:rPr>
          <w:t>2 пункта</w:t>
        </w:r>
        <w:proofErr w:type="gramEnd"/>
        <w:r w:rsidRPr="00BF1971">
          <w:rPr>
            <w:rStyle w:val="a3"/>
            <w:rFonts w:ascii="Times New Roman" w:eastAsia="Times New Roman" w:hAnsi="Times New Roman" w:cs="Times New Roman"/>
            <w:bCs/>
            <w:sz w:val="26"/>
            <w:szCs w:val="26"/>
          </w:rPr>
          <w:t xml:space="preserve"> 18</w:t>
        </w:r>
      </w:hyperlink>
      <w:r w:rsidRPr="00BF1971">
        <w:rPr>
          <w:rFonts w:ascii="Times New Roman" w:eastAsia="Times New Roman" w:hAnsi="Times New Roman" w:cs="Times New Roman"/>
          <w:bCs/>
          <w:sz w:val="26"/>
          <w:szCs w:val="26"/>
        </w:rPr>
        <w:t xml:space="preserve"> настоящей статьи, либо со дня обнаружения таких нарушений в случае отсутствия у органа, осуществляющего федеральный государственный земельный </w:t>
      </w:r>
      <w:r w:rsidRPr="00BF1971">
        <w:rPr>
          <w:rFonts w:ascii="Times New Roman" w:eastAsia="Times New Roman" w:hAnsi="Times New Roman" w:cs="Times New Roman"/>
          <w:bCs/>
          <w:sz w:val="26"/>
          <w:szCs w:val="26"/>
        </w:rPr>
        <w:lastRenderedPageBreak/>
        <w:t>контроль (надзор), указанного в </w:t>
      </w:r>
      <w:hyperlink r:id="rId16" w:anchor="dst21422" w:history="1">
        <w:r w:rsidRPr="00BF1971">
          <w:rPr>
            <w:rStyle w:val="a3"/>
            <w:rFonts w:ascii="Times New Roman" w:eastAsia="Times New Roman" w:hAnsi="Times New Roman" w:cs="Times New Roman"/>
            <w:bCs/>
            <w:sz w:val="26"/>
            <w:szCs w:val="26"/>
          </w:rPr>
          <w:t>пункте 18</w:t>
        </w:r>
      </w:hyperlink>
      <w:r w:rsidRPr="00BF1971">
        <w:rPr>
          <w:rFonts w:ascii="Times New Roman" w:eastAsia="Times New Roman" w:hAnsi="Times New Roman" w:cs="Times New Roman"/>
          <w:bCs/>
          <w:sz w:val="26"/>
          <w:szCs w:val="26"/>
        </w:rPr>
        <w:t> настоящей статьи, информации о дне совершения таких нарушений и до 1-го числа месяца, в котором уполномоченным органом установлен факт устранения таких нарушений.</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3.9. В отношении земельного участка (его доли), перешедшего (перешедшей) по наследству, налог </w:t>
      </w:r>
      <w:proofErr w:type="gramStart"/>
      <w:r w:rsidRPr="00BF1971">
        <w:rPr>
          <w:rFonts w:ascii="Times New Roman" w:eastAsia="Times New Roman" w:hAnsi="Times New Roman" w:cs="Times New Roman"/>
          <w:bCs/>
          <w:sz w:val="26"/>
          <w:szCs w:val="26"/>
        </w:rPr>
        <w:t>исчисляется</w:t>
      </w:r>
      <w:proofErr w:type="gramEnd"/>
      <w:r w:rsidRPr="00BF1971">
        <w:rPr>
          <w:rFonts w:ascii="Times New Roman" w:eastAsia="Times New Roman" w:hAnsi="Times New Roman" w:cs="Times New Roman"/>
          <w:bCs/>
          <w:sz w:val="26"/>
          <w:szCs w:val="26"/>
        </w:rPr>
        <w:t xml:space="preserve"> начиная со дня </w:t>
      </w:r>
      <w:hyperlink r:id="rId17" w:anchor="dst100021" w:history="1">
        <w:r w:rsidRPr="00BF1971">
          <w:rPr>
            <w:rStyle w:val="a3"/>
            <w:rFonts w:ascii="Times New Roman" w:eastAsia="Times New Roman" w:hAnsi="Times New Roman" w:cs="Times New Roman"/>
            <w:bCs/>
            <w:sz w:val="26"/>
            <w:szCs w:val="26"/>
          </w:rPr>
          <w:t>открытия наследства</w:t>
        </w:r>
      </w:hyperlink>
      <w:r w:rsidRPr="00BF1971">
        <w:rPr>
          <w:rFonts w:ascii="Times New Roman" w:eastAsia="Times New Roman" w:hAnsi="Times New Roman" w:cs="Times New Roman"/>
          <w:bCs/>
          <w:sz w:val="26"/>
          <w:szCs w:val="26"/>
        </w:rPr>
        <w:t>.</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3.10.Представительный орган муниципального образования (законодательные (представительные) органы государственной власти городов федерального значения Москвы, Санкт-Петербурга и Севастополя, представительный орган федеральной территории "Сириус")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3.11.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18" w:history="1">
        <w:r w:rsidRPr="00BF1971">
          <w:rPr>
            <w:rStyle w:val="a3"/>
            <w:rFonts w:ascii="Times New Roman" w:eastAsia="Times New Roman" w:hAnsi="Times New Roman" w:cs="Times New Roman"/>
            <w:bCs/>
            <w:sz w:val="26"/>
            <w:szCs w:val="26"/>
          </w:rPr>
          <w:t>заявление</w:t>
        </w:r>
      </w:hyperlink>
      <w:r w:rsidRPr="00BF1971">
        <w:rPr>
          <w:rFonts w:ascii="Times New Roman" w:eastAsia="Times New Roman" w:hAnsi="Times New Roman" w:cs="Times New Roman"/>
          <w:bCs/>
          <w:sz w:val="26"/>
          <w:szCs w:val="26"/>
        </w:rPr>
        <w:t> о предоставлении налоговой льготы, а также вправе представить документы, подтверждающие право налогоплательщика на налоговую льготу.</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3.12.Представление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19" w:anchor="dst14381" w:history="1">
        <w:r w:rsidRPr="00BF1971">
          <w:rPr>
            <w:rStyle w:val="a3"/>
            <w:rFonts w:ascii="Times New Roman" w:eastAsia="Times New Roman" w:hAnsi="Times New Roman" w:cs="Times New Roman"/>
            <w:bCs/>
            <w:sz w:val="26"/>
            <w:szCs w:val="26"/>
          </w:rPr>
          <w:t>пунктом 3 статьи 361.1</w:t>
        </w:r>
      </w:hyperlink>
      <w:r w:rsidRPr="00BF1971">
        <w:rPr>
          <w:rFonts w:ascii="Times New Roman" w:eastAsia="Times New Roman" w:hAnsi="Times New Roman" w:cs="Times New Roman"/>
          <w:bCs/>
          <w:sz w:val="26"/>
          <w:szCs w:val="26"/>
        </w:rPr>
        <w:t> настоящего Кодекса.</w:t>
      </w:r>
    </w:p>
    <w:p w:rsidR="00BF1971" w:rsidRPr="00BF1971" w:rsidRDefault="006B1A0D" w:rsidP="00BF1971">
      <w:pPr>
        <w:spacing w:after="0" w:line="240" w:lineRule="auto"/>
        <w:ind w:firstLine="709"/>
        <w:jc w:val="both"/>
        <w:rPr>
          <w:rFonts w:ascii="Times New Roman" w:eastAsia="Times New Roman" w:hAnsi="Times New Roman" w:cs="Times New Roman"/>
          <w:bCs/>
          <w:sz w:val="26"/>
          <w:szCs w:val="26"/>
        </w:rPr>
      </w:pPr>
      <w:hyperlink r:id="rId20" w:history="1">
        <w:r w:rsidR="00BF1971" w:rsidRPr="00BF1971">
          <w:rPr>
            <w:rStyle w:val="a3"/>
            <w:rFonts w:ascii="Times New Roman" w:eastAsia="Times New Roman" w:hAnsi="Times New Roman" w:cs="Times New Roman"/>
            <w:bCs/>
            <w:sz w:val="26"/>
            <w:szCs w:val="26"/>
          </w:rPr>
          <w:t>Формы</w:t>
        </w:r>
      </w:hyperlink>
      <w:r w:rsidR="00BF1971" w:rsidRPr="00BF1971">
        <w:rPr>
          <w:rFonts w:ascii="Times New Roman" w:eastAsia="Times New Roman" w:hAnsi="Times New Roman" w:cs="Times New Roman"/>
          <w:bCs/>
          <w:sz w:val="26"/>
          <w:szCs w:val="26"/>
        </w:rPr>
        <w:t> заявлений налогоплательщиков - организаций и физических лиц о предоставлении налоговых льгот, </w:t>
      </w:r>
      <w:hyperlink r:id="rId21" w:history="1">
        <w:r w:rsidR="00BF1971" w:rsidRPr="00BF1971">
          <w:rPr>
            <w:rStyle w:val="a3"/>
            <w:rFonts w:ascii="Times New Roman" w:eastAsia="Times New Roman" w:hAnsi="Times New Roman" w:cs="Times New Roman"/>
            <w:bCs/>
            <w:sz w:val="26"/>
            <w:szCs w:val="26"/>
          </w:rPr>
          <w:t>порядок</w:t>
        </w:r>
      </w:hyperlink>
      <w:r w:rsidR="00BF1971" w:rsidRPr="00BF1971">
        <w:rPr>
          <w:rFonts w:ascii="Times New Roman" w:eastAsia="Times New Roman" w:hAnsi="Times New Roman" w:cs="Times New Roman"/>
          <w:bCs/>
          <w:sz w:val="26"/>
          <w:szCs w:val="26"/>
        </w:rPr>
        <w:t> их заполнения, </w:t>
      </w:r>
      <w:hyperlink r:id="rId22" w:history="1">
        <w:r w:rsidR="00BF1971" w:rsidRPr="00BF1971">
          <w:rPr>
            <w:rStyle w:val="a3"/>
            <w:rFonts w:ascii="Times New Roman" w:eastAsia="Times New Roman" w:hAnsi="Times New Roman" w:cs="Times New Roman"/>
            <w:bCs/>
            <w:sz w:val="26"/>
            <w:szCs w:val="26"/>
          </w:rPr>
          <w:t>форматы</w:t>
        </w:r>
      </w:hyperlink>
      <w:r w:rsidR="00BF1971" w:rsidRPr="00BF1971">
        <w:rPr>
          <w:rFonts w:ascii="Times New Roman" w:eastAsia="Times New Roman" w:hAnsi="Times New Roman" w:cs="Times New Roman"/>
          <w:bCs/>
          <w:sz w:val="26"/>
          <w:szCs w:val="26"/>
        </w:rPr>
        <w:t> представления таких заявлений в электронной форме, </w:t>
      </w:r>
      <w:hyperlink r:id="rId23" w:history="1">
        <w:r w:rsidR="00BF1971" w:rsidRPr="00BF1971">
          <w:rPr>
            <w:rStyle w:val="a3"/>
            <w:rFonts w:ascii="Times New Roman" w:eastAsia="Times New Roman" w:hAnsi="Times New Roman" w:cs="Times New Roman"/>
            <w:bCs/>
            <w:sz w:val="26"/>
            <w:szCs w:val="26"/>
          </w:rPr>
          <w:t>формы</w:t>
        </w:r>
      </w:hyperlink>
      <w:r w:rsidR="00BF1971" w:rsidRPr="00BF1971">
        <w:rPr>
          <w:rFonts w:ascii="Times New Roman" w:eastAsia="Times New Roman" w:hAnsi="Times New Roman" w:cs="Times New Roman"/>
          <w:bCs/>
          <w:sz w:val="26"/>
          <w:szCs w:val="26"/>
        </w:rPr>
        <w:t>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В случае</w:t>
      </w:r>
      <w:proofErr w:type="gramStart"/>
      <w:r w:rsidRPr="00BF1971">
        <w:rPr>
          <w:rFonts w:ascii="Times New Roman" w:eastAsia="Times New Roman" w:hAnsi="Times New Roman" w:cs="Times New Roman"/>
          <w:bCs/>
          <w:sz w:val="26"/>
          <w:szCs w:val="26"/>
        </w:rPr>
        <w:t>,</w:t>
      </w:r>
      <w:proofErr w:type="gramEnd"/>
      <w:r w:rsidRPr="00BF1971">
        <w:rPr>
          <w:rFonts w:ascii="Times New Roman" w:eastAsia="Times New Roman" w:hAnsi="Times New Roman" w:cs="Times New Roman"/>
          <w:bCs/>
          <w:sz w:val="26"/>
          <w:szCs w:val="26"/>
        </w:rPr>
        <w:t xml:space="preserve">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Кодексом и другими федеральными законами, начиная с налогового периода, в котором у налогоплательщика возникло право на налоговую льготу.</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proofErr w:type="gramStart"/>
      <w:r w:rsidRPr="00BF1971">
        <w:rPr>
          <w:rFonts w:ascii="Times New Roman" w:eastAsia="Times New Roman" w:hAnsi="Times New Roman" w:cs="Times New Roman"/>
          <w:bCs/>
          <w:sz w:val="26"/>
          <w:szCs w:val="26"/>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налоговая льгота,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BF1971">
        <w:rPr>
          <w:rFonts w:ascii="Times New Roman" w:eastAsia="Times New Roman" w:hAnsi="Times New Roman" w:cs="Times New Roman"/>
          <w:bCs/>
          <w:sz w:val="26"/>
          <w:szCs w:val="26"/>
        </w:rPr>
        <w:t xml:space="preserve"> При этом месяц возникновения права на налоговую льготу, а также месяц прекращения указанного права принимается </w:t>
      </w:r>
      <w:proofErr w:type="gramStart"/>
      <w:r w:rsidRPr="00BF1971">
        <w:rPr>
          <w:rFonts w:ascii="Times New Roman" w:eastAsia="Times New Roman" w:hAnsi="Times New Roman" w:cs="Times New Roman"/>
          <w:bCs/>
          <w:sz w:val="26"/>
          <w:szCs w:val="26"/>
        </w:rPr>
        <w:t>за полный месяц</w:t>
      </w:r>
      <w:proofErr w:type="gramEnd"/>
      <w:r w:rsidRPr="00BF1971">
        <w:rPr>
          <w:rFonts w:ascii="Times New Roman" w:eastAsia="Times New Roman" w:hAnsi="Times New Roman" w:cs="Times New Roman"/>
          <w:bCs/>
          <w:sz w:val="26"/>
          <w:szCs w:val="26"/>
        </w:rPr>
        <w:t>.</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3.13. </w:t>
      </w:r>
      <w:proofErr w:type="gramStart"/>
      <w:r w:rsidRPr="00BF1971">
        <w:rPr>
          <w:rFonts w:ascii="Times New Roman" w:eastAsia="Times New Roman" w:hAnsi="Times New Roman" w:cs="Times New Roman"/>
          <w:bCs/>
          <w:sz w:val="26"/>
          <w:szCs w:val="26"/>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w:t>
      </w:r>
      <w:r w:rsidRPr="00BF1971">
        <w:rPr>
          <w:rFonts w:ascii="Times New Roman" w:eastAsia="Times New Roman" w:hAnsi="Times New Roman" w:cs="Times New Roman"/>
          <w:bCs/>
          <w:sz w:val="26"/>
          <w:szCs w:val="26"/>
        </w:rPr>
        <w:lastRenderedPageBreak/>
        <w:t>(суммы авансовых платежей по налогу) производится с учетом </w:t>
      </w:r>
      <w:hyperlink r:id="rId24" w:history="1">
        <w:r w:rsidRPr="00BF1971">
          <w:rPr>
            <w:rStyle w:val="a3"/>
            <w:rFonts w:ascii="Times New Roman" w:eastAsia="Times New Roman" w:hAnsi="Times New Roman" w:cs="Times New Roman"/>
            <w:bCs/>
            <w:sz w:val="26"/>
            <w:szCs w:val="26"/>
          </w:rPr>
          <w:t>коэффициента</w:t>
        </w:r>
      </w:hyperlink>
      <w:r w:rsidRPr="00BF1971">
        <w:rPr>
          <w:rFonts w:ascii="Times New Roman" w:eastAsia="Times New Roman" w:hAnsi="Times New Roman" w:cs="Times New Roman"/>
          <w:bCs/>
          <w:sz w:val="26"/>
          <w:szCs w:val="26"/>
        </w:rPr>
        <w:t> 2 в течение трех лет начиная с даты государственной регистрации прав на данные земельные участки вплоть до государственной регистрации прав на</w:t>
      </w:r>
      <w:proofErr w:type="gramEnd"/>
      <w:r w:rsidRPr="00BF1971">
        <w:rPr>
          <w:rFonts w:ascii="Times New Roman" w:eastAsia="Times New Roman" w:hAnsi="Times New Roman" w:cs="Times New Roman"/>
          <w:bCs/>
          <w:sz w:val="26"/>
          <w:szCs w:val="26"/>
        </w:rPr>
        <w:t xml:space="preserve">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25" w:anchor="dst520" w:history="1">
        <w:r w:rsidRPr="00BF1971">
          <w:rPr>
            <w:rStyle w:val="a3"/>
            <w:rFonts w:ascii="Times New Roman" w:eastAsia="Times New Roman" w:hAnsi="Times New Roman" w:cs="Times New Roman"/>
            <w:bCs/>
            <w:sz w:val="26"/>
            <w:szCs w:val="26"/>
          </w:rPr>
          <w:t>порядке</w:t>
        </w:r>
      </w:hyperlink>
      <w:r w:rsidRPr="00BF1971">
        <w:rPr>
          <w:rFonts w:ascii="Times New Roman" w:eastAsia="Times New Roman" w:hAnsi="Times New Roman" w:cs="Times New Roman"/>
          <w:bCs/>
          <w:sz w:val="26"/>
          <w:szCs w:val="26"/>
        </w:rPr>
        <w:t>.</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proofErr w:type="gramStart"/>
      <w:r w:rsidRPr="00BF1971">
        <w:rPr>
          <w:rFonts w:ascii="Times New Roman" w:eastAsia="Times New Roman" w:hAnsi="Times New Roman" w:cs="Times New Roman"/>
          <w:bCs/>
          <w:sz w:val="26"/>
          <w:szCs w:val="26"/>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три года с даты государственной регистрации прав на данные земельные участки, вплоть до даты государственной регистрации</w:t>
      </w:r>
      <w:proofErr w:type="gramEnd"/>
      <w:r w:rsidRPr="00BF1971">
        <w:rPr>
          <w:rFonts w:ascii="Times New Roman" w:eastAsia="Times New Roman" w:hAnsi="Times New Roman" w:cs="Times New Roman"/>
          <w:bCs/>
          <w:sz w:val="26"/>
          <w:szCs w:val="26"/>
        </w:rPr>
        <w:t xml:space="preserve"> прав на построенный объект недвижимости.</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3.14.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w:t>
      </w:r>
      <w:proofErr w:type="gramStart"/>
      <w:r w:rsidRPr="00BF1971">
        <w:rPr>
          <w:rFonts w:ascii="Times New Roman" w:eastAsia="Times New Roman" w:hAnsi="Times New Roman" w:cs="Times New Roman"/>
          <w:bCs/>
          <w:sz w:val="26"/>
          <w:szCs w:val="26"/>
        </w:rPr>
        <w:t>с даты</w:t>
      </w:r>
      <w:proofErr w:type="gramEnd"/>
      <w:r w:rsidRPr="00BF1971">
        <w:rPr>
          <w:rFonts w:ascii="Times New Roman" w:eastAsia="Times New Roman" w:hAnsi="Times New Roman" w:cs="Times New Roman"/>
          <w:bCs/>
          <w:sz w:val="26"/>
          <w:szCs w:val="26"/>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BF1971" w:rsidRPr="00BF1971" w:rsidRDefault="00BF1971" w:rsidP="00BF1971">
      <w:pPr>
        <w:spacing w:after="0" w:line="240" w:lineRule="auto"/>
        <w:ind w:firstLine="709"/>
        <w:jc w:val="both"/>
        <w:rPr>
          <w:rFonts w:ascii="Times New Roman" w:eastAsia="Times New Roman" w:hAnsi="Times New Roman" w:cs="Times New Roman"/>
          <w:bCs/>
          <w:sz w:val="24"/>
          <w:szCs w:val="24"/>
        </w:rPr>
      </w:pPr>
      <w:r w:rsidRPr="00BF1971">
        <w:rPr>
          <w:rFonts w:ascii="Times New Roman" w:eastAsia="Times New Roman" w:hAnsi="Times New Roman" w:cs="Times New Roman"/>
          <w:bCs/>
          <w:sz w:val="26"/>
          <w:szCs w:val="26"/>
        </w:rPr>
        <w:t xml:space="preserve">3.15. </w:t>
      </w:r>
      <w:r w:rsidRPr="00BF1971">
        <w:rPr>
          <w:rFonts w:ascii="Times New Roman" w:eastAsia="Times New Roman" w:hAnsi="Times New Roman" w:cs="Times New Roman"/>
          <w:bCs/>
          <w:sz w:val="24"/>
          <w:szCs w:val="24"/>
        </w:rPr>
        <w:t>В случае</w:t>
      </w:r>
      <w:proofErr w:type="gramStart"/>
      <w:r w:rsidRPr="00BF1971">
        <w:rPr>
          <w:rFonts w:ascii="Times New Roman" w:eastAsia="Times New Roman" w:hAnsi="Times New Roman" w:cs="Times New Roman"/>
          <w:bCs/>
          <w:sz w:val="24"/>
          <w:szCs w:val="24"/>
        </w:rPr>
        <w:t>,</w:t>
      </w:r>
      <w:proofErr w:type="gramEnd"/>
      <w:r w:rsidRPr="00BF1971">
        <w:rPr>
          <w:rFonts w:ascii="Times New Roman" w:eastAsia="Times New Roman" w:hAnsi="Times New Roman" w:cs="Times New Roman"/>
          <w:bCs/>
          <w:sz w:val="24"/>
          <w:szCs w:val="24"/>
        </w:rPr>
        <w:t xml:space="preserve"> если сумма налога, исчисленная в отношении земельного участка в соответствии с настоящей статьей (без учета положений </w:t>
      </w:r>
      <w:hyperlink r:id="rId26" w:anchor="dst10313" w:history="1">
        <w:r w:rsidRPr="00BF1971">
          <w:rPr>
            <w:rStyle w:val="a3"/>
            <w:rFonts w:ascii="Times New Roman" w:eastAsia="Times New Roman" w:hAnsi="Times New Roman" w:cs="Times New Roman"/>
            <w:bCs/>
            <w:sz w:val="24"/>
            <w:szCs w:val="24"/>
          </w:rPr>
          <w:t>пунктов 7</w:t>
        </w:r>
      </w:hyperlink>
      <w:r w:rsidRPr="00BF1971">
        <w:rPr>
          <w:rFonts w:ascii="Times New Roman" w:eastAsia="Times New Roman" w:hAnsi="Times New Roman" w:cs="Times New Roman"/>
          <w:bCs/>
          <w:sz w:val="24"/>
          <w:szCs w:val="24"/>
        </w:rPr>
        <w:t>, </w:t>
      </w:r>
      <w:hyperlink r:id="rId27" w:anchor="dst16793" w:history="1">
        <w:r w:rsidRPr="00BF1971">
          <w:rPr>
            <w:rStyle w:val="a3"/>
            <w:rFonts w:ascii="Times New Roman" w:eastAsia="Times New Roman" w:hAnsi="Times New Roman" w:cs="Times New Roman"/>
            <w:bCs/>
            <w:sz w:val="24"/>
            <w:szCs w:val="24"/>
          </w:rPr>
          <w:t>7.1</w:t>
        </w:r>
      </w:hyperlink>
      <w:r w:rsidRPr="00BF1971">
        <w:rPr>
          <w:rFonts w:ascii="Times New Roman" w:eastAsia="Times New Roman" w:hAnsi="Times New Roman" w:cs="Times New Roman"/>
          <w:bCs/>
          <w:sz w:val="24"/>
          <w:szCs w:val="24"/>
        </w:rPr>
        <w:t>, </w:t>
      </w:r>
      <w:hyperlink r:id="rId28" w:anchor="dst1424" w:history="1">
        <w:r w:rsidRPr="00BF1971">
          <w:rPr>
            <w:rStyle w:val="a3"/>
            <w:rFonts w:ascii="Times New Roman" w:eastAsia="Times New Roman" w:hAnsi="Times New Roman" w:cs="Times New Roman"/>
            <w:bCs/>
            <w:sz w:val="24"/>
            <w:szCs w:val="24"/>
          </w:rPr>
          <w:t>абзаца пятого пункта 10</w:t>
        </w:r>
      </w:hyperlink>
      <w:r w:rsidRPr="00BF1971">
        <w:rPr>
          <w:rFonts w:ascii="Times New Roman" w:eastAsia="Times New Roman" w:hAnsi="Times New Roman" w:cs="Times New Roman"/>
          <w:bCs/>
          <w:sz w:val="24"/>
          <w:szCs w:val="24"/>
        </w:rPr>
        <w:t> настоящей статьи), превышает сумму налога, исчисленную в отношении этого земельного участка (без учета положений </w:t>
      </w:r>
      <w:hyperlink r:id="rId29" w:anchor="dst10313" w:history="1">
        <w:r w:rsidRPr="00BF1971">
          <w:rPr>
            <w:rStyle w:val="a3"/>
            <w:rFonts w:ascii="Times New Roman" w:eastAsia="Times New Roman" w:hAnsi="Times New Roman" w:cs="Times New Roman"/>
            <w:bCs/>
            <w:sz w:val="24"/>
            <w:szCs w:val="24"/>
          </w:rPr>
          <w:t>пунктов 7</w:t>
        </w:r>
      </w:hyperlink>
      <w:r w:rsidRPr="00BF1971">
        <w:rPr>
          <w:rFonts w:ascii="Times New Roman" w:eastAsia="Times New Roman" w:hAnsi="Times New Roman" w:cs="Times New Roman"/>
          <w:bCs/>
          <w:sz w:val="24"/>
          <w:szCs w:val="24"/>
        </w:rPr>
        <w:t>, </w:t>
      </w:r>
      <w:hyperlink r:id="rId30" w:anchor="dst16793" w:history="1">
        <w:r w:rsidRPr="00BF1971">
          <w:rPr>
            <w:rStyle w:val="a3"/>
            <w:rFonts w:ascii="Times New Roman" w:eastAsia="Times New Roman" w:hAnsi="Times New Roman" w:cs="Times New Roman"/>
            <w:bCs/>
            <w:sz w:val="24"/>
            <w:szCs w:val="24"/>
          </w:rPr>
          <w:t>7.1</w:t>
        </w:r>
      </w:hyperlink>
      <w:r w:rsidRPr="00BF1971">
        <w:rPr>
          <w:rFonts w:ascii="Times New Roman" w:eastAsia="Times New Roman" w:hAnsi="Times New Roman" w:cs="Times New Roman"/>
          <w:bCs/>
          <w:sz w:val="24"/>
          <w:szCs w:val="24"/>
        </w:rPr>
        <w:t>, </w:t>
      </w:r>
      <w:hyperlink r:id="rId31" w:anchor="dst1424" w:history="1">
        <w:r w:rsidRPr="00BF1971">
          <w:rPr>
            <w:rStyle w:val="a3"/>
            <w:rFonts w:ascii="Times New Roman" w:eastAsia="Times New Roman" w:hAnsi="Times New Roman" w:cs="Times New Roman"/>
            <w:bCs/>
            <w:sz w:val="24"/>
            <w:szCs w:val="24"/>
          </w:rPr>
          <w:t>абзаца пятого пункта 10</w:t>
        </w:r>
      </w:hyperlink>
      <w:r w:rsidRPr="00BF1971">
        <w:rPr>
          <w:rFonts w:ascii="Times New Roman" w:eastAsia="Times New Roman" w:hAnsi="Times New Roman" w:cs="Times New Roman"/>
          <w:bCs/>
          <w:sz w:val="24"/>
          <w:szCs w:val="24"/>
        </w:rPr>
        <w:t xml:space="preserve"> настоящей статьи) за предыдущий налоговый период с учетом коэффициента 1,1, сумма налога подлежит уплате </w:t>
      </w:r>
      <w:proofErr w:type="gramStart"/>
      <w:r w:rsidRPr="00BF1971">
        <w:rPr>
          <w:rFonts w:ascii="Times New Roman" w:eastAsia="Times New Roman" w:hAnsi="Times New Roman" w:cs="Times New Roman"/>
          <w:bCs/>
          <w:sz w:val="24"/>
          <w:szCs w:val="24"/>
        </w:rPr>
        <w:t>налогоплательщиками - физическими лицами в размере, равном сумме налога, исчисленной в соответствии с настоящей статьей (без учета положений </w:t>
      </w:r>
      <w:hyperlink r:id="rId32" w:anchor="dst10313" w:history="1">
        <w:r w:rsidRPr="00BF1971">
          <w:rPr>
            <w:rStyle w:val="a3"/>
            <w:rFonts w:ascii="Times New Roman" w:eastAsia="Times New Roman" w:hAnsi="Times New Roman" w:cs="Times New Roman"/>
            <w:bCs/>
            <w:sz w:val="24"/>
            <w:szCs w:val="24"/>
          </w:rPr>
          <w:t>пунктов 7</w:t>
        </w:r>
      </w:hyperlink>
      <w:r w:rsidRPr="00BF1971">
        <w:rPr>
          <w:rFonts w:ascii="Times New Roman" w:eastAsia="Times New Roman" w:hAnsi="Times New Roman" w:cs="Times New Roman"/>
          <w:bCs/>
          <w:sz w:val="24"/>
          <w:szCs w:val="24"/>
        </w:rPr>
        <w:t>, </w:t>
      </w:r>
      <w:hyperlink r:id="rId33" w:anchor="dst16793" w:history="1">
        <w:r w:rsidRPr="00BF1971">
          <w:rPr>
            <w:rStyle w:val="a3"/>
            <w:rFonts w:ascii="Times New Roman" w:eastAsia="Times New Roman" w:hAnsi="Times New Roman" w:cs="Times New Roman"/>
            <w:bCs/>
            <w:sz w:val="24"/>
            <w:szCs w:val="24"/>
          </w:rPr>
          <w:t>7.1</w:t>
        </w:r>
      </w:hyperlink>
      <w:r w:rsidRPr="00BF1971">
        <w:rPr>
          <w:rFonts w:ascii="Times New Roman" w:eastAsia="Times New Roman" w:hAnsi="Times New Roman" w:cs="Times New Roman"/>
          <w:bCs/>
          <w:sz w:val="24"/>
          <w:szCs w:val="24"/>
        </w:rPr>
        <w:t>, </w:t>
      </w:r>
      <w:hyperlink r:id="rId34" w:anchor="dst1424" w:history="1">
        <w:r w:rsidRPr="00BF1971">
          <w:rPr>
            <w:rStyle w:val="a3"/>
            <w:rFonts w:ascii="Times New Roman" w:eastAsia="Times New Roman" w:hAnsi="Times New Roman" w:cs="Times New Roman"/>
            <w:bCs/>
            <w:sz w:val="24"/>
            <w:szCs w:val="24"/>
          </w:rPr>
          <w:t>абзаца пятого пункта 10</w:t>
        </w:r>
      </w:hyperlink>
      <w:r w:rsidRPr="00BF1971">
        <w:rPr>
          <w:rFonts w:ascii="Times New Roman" w:eastAsia="Times New Roman" w:hAnsi="Times New Roman" w:cs="Times New Roman"/>
          <w:bCs/>
          <w:sz w:val="24"/>
          <w:szCs w:val="24"/>
        </w:rPr>
        <w:t> настоящей статьи) за предыдущий налоговый период с учетом коэффициента 1,1, а также с учетом положений </w:t>
      </w:r>
      <w:hyperlink r:id="rId35" w:anchor="dst10313" w:history="1">
        <w:r w:rsidRPr="00BF1971">
          <w:rPr>
            <w:rStyle w:val="a3"/>
            <w:rFonts w:ascii="Times New Roman" w:eastAsia="Times New Roman" w:hAnsi="Times New Roman" w:cs="Times New Roman"/>
            <w:bCs/>
            <w:sz w:val="24"/>
            <w:szCs w:val="24"/>
          </w:rPr>
          <w:t>пунктов 7</w:t>
        </w:r>
      </w:hyperlink>
      <w:r w:rsidRPr="00BF1971">
        <w:rPr>
          <w:rFonts w:ascii="Times New Roman" w:eastAsia="Times New Roman" w:hAnsi="Times New Roman" w:cs="Times New Roman"/>
          <w:bCs/>
          <w:sz w:val="24"/>
          <w:szCs w:val="24"/>
        </w:rPr>
        <w:t>, </w:t>
      </w:r>
      <w:hyperlink r:id="rId36" w:anchor="dst16793" w:history="1">
        <w:r w:rsidRPr="00BF1971">
          <w:rPr>
            <w:rStyle w:val="a3"/>
            <w:rFonts w:ascii="Times New Roman" w:eastAsia="Times New Roman" w:hAnsi="Times New Roman" w:cs="Times New Roman"/>
            <w:bCs/>
            <w:sz w:val="24"/>
            <w:szCs w:val="24"/>
          </w:rPr>
          <w:t>7.1</w:t>
        </w:r>
      </w:hyperlink>
      <w:r w:rsidRPr="00BF1971">
        <w:rPr>
          <w:rFonts w:ascii="Times New Roman" w:eastAsia="Times New Roman" w:hAnsi="Times New Roman" w:cs="Times New Roman"/>
          <w:bCs/>
          <w:sz w:val="24"/>
          <w:szCs w:val="24"/>
        </w:rPr>
        <w:t>, </w:t>
      </w:r>
      <w:hyperlink r:id="rId37" w:anchor="dst1424" w:history="1">
        <w:r w:rsidRPr="00BF1971">
          <w:rPr>
            <w:rStyle w:val="a3"/>
            <w:rFonts w:ascii="Times New Roman" w:eastAsia="Times New Roman" w:hAnsi="Times New Roman" w:cs="Times New Roman"/>
            <w:bCs/>
            <w:sz w:val="24"/>
            <w:szCs w:val="24"/>
          </w:rPr>
          <w:t>абзаца пятого пункта 10</w:t>
        </w:r>
      </w:hyperlink>
      <w:r w:rsidRPr="00BF1971">
        <w:rPr>
          <w:rFonts w:ascii="Times New Roman" w:eastAsia="Times New Roman" w:hAnsi="Times New Roman" w:cs="Times New Roman"/>
          <w:bCs/>
          <w:sz w:val="24"/>
          <w:szCs w:val="24"/>
        </w:rPr>
        <w:t> настоящей статьи, примененных к налоговому периоду, за который исчисляется сумма налога.</w:t>
      </w:r>
      <w:proofErr w:type="gramEnd"/>
    </w:p>
    <w:p w:rsidR="00BF1971" w:rsidRPr="00BF1971" w:rsidRDefault="00BF1971" w:rsidP="00BF1971">
      <w:pPr>
        <w:spacing w:after="0" w:line="240" w:lineRule="auto"/>
        <w:ind w:firstLine="709"/>
        <w:jc w:val="both"/>
        <w:rPr>
          <w:rFonts w:ascii="Times New Roman" w:eastAsia="Times New Roman" w:hAnsi="Times New Roman" w:cs="Times New Roman"/>
          <w:bCs/>
          <w:sz w:val="24"/>
          <w:szCs w:val="24"/>
        </w:rPr>
      </w:pPr>
      <w:proofErr w:type="spellStart"/>
      <w:r w:rsidRPr="00BF1971">
        <w:rPr>
          <w:rFonts w:ascii="Times New Roman" w:eastAsia="Times New Roman" w:hAnsi="Times New Roman" w:cs="Times New Roman"/>
          <w:bCs/>
          <w:sz w:val="24"/>
          <w:szCs w:val="24"/>
        </w:rPr>
        <w:t>Абз</w:t>
      </w:r>
      <w:proofErr w:type="spellEnd"/>
      <w:r w:rsidRPr="00BF1971">
        <w:rPr>
          <w:rFonts w:ascii="Times New Roman" w:eastAsia="Times New Roman" w:hAnsi="Times New Roman" w:cs="Times New Roman"/>
          <w:bCs/>
          <w:sz w:val="24"/>
          <w:szCs w:val="24"/>
        </w:rPr>
        <w:t>. 2 п. 17 ст. 396 (в ред. ФЗ от 29.11.2021 N 382-ФЗ) </w:t>
      </w:r>
      <w:hyperlink r:id="rId38" w:anchor="dst100461" w:history="1">
        <w:proofErr w:type="gramStart"/>
        <w:r w:rsidRPr="00BF1971">
          <w:rPr>
            <w:rStyle w:val="a3"/>
            <w:rFonts w:ascii="Times New Roman" w:eastAsia="Times New Roman" w:hAnsi="Times New Roman" w:cs="Times New Roman"/>
            <w:bCs/>
            <w:sz w:val="24"/>
            <w:szCs w:val="24"/>
          </w:rPr>
          <w:t>применяется</w:t>
        </w:r>
        <w:proofErr w:type="gramEnd"/>
      </w:hyperlink>
      <w:r w:rsidRPr="00BF1971">
        <w:rPr>
          <w:rFonts w:ascii="Times New Roman" w:eastAsia="Times New Roman" w:hAnsi="Times New Roman" w:cs="Times New Roman"/>
          <w:bCs/>
          <w:sz w:val="24"/>
          <w:szCs w:val="24"/>
        </w:rPr>
        <w:t> начиная с исчисления земельного налога за налоговый период 2022 г.</w:t>
      </w:r>
    </w:p>
    <w:p w:rsidR="00BF1971" w:rsidRPr="00BF1971" w:rsidRDefault="00BF1971" w:rsidP="00BF1971">
      <w:pPr>
        <w:spacing w:after="0" w:line="240" w:lineRule="auto"/>
        <w:ind w:firstLine="709"/>
        <w:jc w:val="both"/>
        <w:rPr>
          <w:rFonts w:ascii="Times New Roman" w:eastAsia="Times New Roman" w:hAnsi="Times New Roman" w:cs="Times New Roman"/>
          <w:bCs/>
          <w:sz w:val="24"/>
          <w:szCs w:val="24"/>
        </w:rPr>
      </w:pPr>
      <w:r w:rsidRPr="00BF1971">
        <w:rPr>
          <w:rFonts w:ascii="Times New Roman" w:eastAsia="Times New Roman" w:hAnsi="Times New Roman" w:cs="Times New Roman"/>
          <w:bCs/>
          <w:sz w:val="24"/>
          <w:szCs w:val="24"/>
        </w:rPr>
        <w:t>Положения настоящего пункта не применяются при исчислении налога с учетом положений </w:t>
      </w:r>
      <w:hyperlink r:id="rId39" w:anchor="dst20182" w:history="1">
        <w:r w:rsidRPr="00BF1971">
          <w:rPr>
            <w:rStyle w:val="a3"/>
            <w:rFonts w:ascii="Times New Roman" w:eastAsia="Times New Roman" w:hAnsi="Times New Roman" w:cs="Times New Roman"/>
            <w:bCs/>
            <w:sz w:val="24"/>
            <w:szCs w:val="24"/>
          </w:rPr>
          <w:t>пунктов 7.1</w:t>
        </w:r>
      </w:hyperlink>
      <w:r w:rsidRPr="00BF1971">
        <w:rPr>
          <w:rFonts w:ascii="Times New Roman" w:eastAsia="Times New Roman" w:hAnsi="Times New Roman" w:cs="Times New Roman"/>
          <w:bCs/>
          <w:sz w:val="24"/>
          <w:szCs w:val="24"/>
        </w:rPr>
        <w:t>, </w:t>
      </w:r>
      <w:hyperlink r:id="rId40" w:anchor="dst21420" w:history="1">
        <w:r w:rsidRPr="00BF1971">
          <w:rPr>
            <w:rStyle w:val="a3"/>
            <w:rFonts w:ascii="Times New Roman" w:eastAsia="Times New Roman" w:hAnsi="Times New Roman" w:cs="Times New Roman"/>
            <w:bCs/>
            <w:sz w:val="24"/>
            <w:szCs w:val="24"/>
          </w:rPr>
          <w:t>7.2</w:t>
        </w:r>
      </w:hyperlink>
      <w:r w:rsidRPr="00BF1971">
        <w:rPr>
          <w:rFonts w:ascii="Times New Roman" w:eastAsia="Times New Roman" w:hAnsi="Times New Roman" w:cs="Times New Roman"/>
          <w:bCs/>
          <w:sz w:val="24"/>
          <w:szCs w:val="24"/>
        </w:rPr>
        <w:t>, </w:t>
      </w:r>
      <w:hyperlink r:id="rId41" w:anchor="dst21080" w:history="1">
        <w:r w:rsidRPr="00BF1971">
          <w:rPr>
            <w:rStyle w:val="a3"/>
            <w:rFonts w:ascii="Times New Roman" w:eastAsia="Times New Roman" w:hAnsi="Times New Roman" w:cs="Times New Roman"/>
            <w:bCs/>
            <w:sz w:val="24"/>
            <w:szCs w:val="24"/>
          </w:rPr>
          <w:t>15</w:t>
        </w:r>
      </w:hyperlink>
      <w:r w:rsidRPr="00BF1971">
        <w:rPr>
          <w:rFonts w:ascii="Times New Roman" w:eastAsia="Times New Roman" w:hAnsi="Times New Roman" w:cs="Times New Roman"/>
          <w:bCs/>
          <w:sz w:val="24"/>
          <w:szCs w:val="24"/>
        </w:rPr>
        <w:t> и </w:t>
      </w:r>
      <w:hyperlink r:id="rId42" w:anchor="dst3692" w:history="1">
        <w:r w:rsidRPr="00BF1971">
          <w:rPr>
            <w:rStyle w:val="a3"/>
            <w:rFonts w:ascii="Times New Roman" w:eastAsia="Times New Roman" w:hAnsi="Times New Roman" w:cs="Times New Roman"/>
            <w:bCs/>
            <w:sz w:val="24"/>
            <w:szCs w:val="24"/>
          </w:rPr>
          <w:t>16</w:t>
        </w:r>
      </w:hyperlink>
      <w:r w:rsidRPr="00BF1971">
        <w:rPr>
          <w:rFonts w:ascii="Times New Roman" w:eastAsia="Times New Roman" w:hAnsi="Times New Roman" w:cs="Times New Roman"/>
          <w:bCs/>
          <w:sz w:val="24"/>
          <w:szCs w:val="24"/>
        </w:rPr>
        <w:t> настоящей статьи.</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3.16. Территориальные органы федеральных органов исполнительной власти, уполномоченных Правительством Российской Федерации на осуществление федерального государственного земельного контроля (надзора) (далее - органы, осуществляющие государственный земельный надзор), обязаны </w:t>
      </w:r>
      <w:hyperlink r:id="rId43" w:history="1">
        <w:r w:rsidRPr="00BF1971">
          <w:rPr>
            <w:rStyle w:val="a3"/>
            <w:rFonts w:ascii="Times New Roman" w:eastAsia="Times New Roman" w:hAnsi="Times New Roman" w:cs="Times New Roman"/>
            <w:bCs/>
            <w:sz w:val="26"/>
            <w:szCs w:val="26"/>
          </w:rPr>
          <w:t>сообщать</w:t>
        </w:r>
      </w:hyperlink>
      <w:r w:rsidRPr="00BF1971">
        <w:rPr>
          <w:rFonts w:ascii="Times New Roman" w:eastAsia="Times New Roman" w:hAnsi="Times New Roman" w:cs="Times New Roman"/>
          <w:bCs/>
          <w:sz w:val="26"/>
          <w:szCs w:val="26"/>
        </w:rPr>
        <w:t> в налоговый орган по субъекту Российской Федерации:</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proofErr w:type="gramStart"/>
      <w:r w:rsidRPr="00BF1971">
        <w:rPr>
          <w:rFonts w:ascii="Times New Roman" w:eastAsia="Times New Roman" w:hAnsi="Times New Roman" w:cs="Times New Roman"/>
          <w:bCs/>
          <w:sz w:val="26"/>
          <w:szCs w:val="26"/>
        </w:rPr>
        <w:t xml:space="preserve">1) о выдаче предписания об устранении выявленных нарушений обязательных требований к использованию и охране объектов земельных отношений в связи с неиспользованием для сельскохозяйственного производства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отнесенного к землям </w:t>
      </w:r>
      <w:r w:rsidRPr="00BF1971">
        <w:rPr>
          <w:rFonts w:ascii="Times New Roman" w:eastAsia="Times New Roman" w:hAnsi="Times New Roman" w:cs="Times New Roman"/>
          <w:bCs/>
          <w:sz w:val="26"/>
          <w:szCs w:val="26"/>
        </w:rPr>
        <w:lastRenderedPageBreak/>
        <w:t>сельскохозяйственного назначения или к землям в составе зон сельскохозяйственного использования в населенных пунктах (за</w:t>
      </w:r>
      <w:proofErr w:type="gramEnd"/>
      <w:r w:rsidRPr="00BF1971">
        <w:rPr>
          <w:rFonts w:ascii="Times New Roman" w:eastAsia="Times New Roman" w:hAnsi="Times New Roman" w:cs="Times New Roman"/>
          <w:bCs/>
          <w:sz w:val="26"/>
          <w:szCs w:val="26"/>
        </w:rPr>
        <w:t xml:space="preserve"> исключением земельных участков, указанных в </w:t>
      </w:r>
      <w:hyperlink r:id="rId44" w:anchor="dst17534" w:history="1">
        <w:r w:rsidRPr="00BF1971">
          <w:rPr>
            <w:rStyle w:val="a3"/>
            <w:rFonts w:ascii="Times New Roman" w:eastAsia="Times New Roman" w:hAnsi="Times New Roman" w:cs="Times New Roman"/>
            <w:bCs/>
            <w:sz w:val="26"/>
            <w:szCs w:val="26"/>
          </w:rPr>
          <w:t>абзацах четвертом</w:t>
        </w:r>
      </w:hyperlink>
      <w:r w:rsidRPr="00BF1971">
        <w:rPr>
          <w:rFonts w:ascii="Times New Roman" w:eastAsia="Times New Roman" w:hAnsi="Times New Roman" w:cs="Times New Roman"/>
          <w:bCs/>
          <w:sz w:val="26"/>
          <w:szCs w:val="26"/>
        </w:rPr>
        <w:t> и </w:t>
      </w:r>
      <w:hyperlink r:id="rId45" w:anchor="dst8134" w:history="1">
        <w:r w:rsidRPr="00BF1971">
          <w:rPr>
            <w:rStyle w:val="a3"/>
            <w:rFonts w:ascii="Times New Roman" w:eastAsia="Times New Roman" w:hAnsi="Times New Roman" w:cs="Times New Roman"/>
            <w:bCs/>
            <w:sz w:val="26"/>
            <w:szCs w:val="26"/>
          </w:rPr>
          <w:t>пятом подпункта 1 пункта 1 статьи 394</w:t>
        </w:r>
      </w:hyperlink>
      <w:r w:rsidRPr="00BF1971">
        <w:rPr>
          <w:rFonts w:ascii="Times New Roman" w:eastAsia="Times New Roman" w:hAnsi="Times New Roman" w:cs="Times New Roman"/>
          <w:bCs/>
          <w:sz w:val="26"/>
          <w:szCs w:val="26"/>
        </w:rPr>
        <w:t> настоящего Кодекса);</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proofErr w:type="gramStart"/>
      <w:r w:rsidRPr="00BF1971">
        <w:rPr>
          <w:rFonts w:ascii="Times New Roman" w:eastAsia="Times New Roman" w:hAnsi="Times New Roman" w:cs="Times New Roman"/>
          <w:bCs/>
          <w:sz w:val="26"/>
          <w:szCs w:val="26"/>
        </w:rPr>
        <w:t>2) о выдаче предписания об устранении выявленных нарушений обязательных требований к использованию и охране объектов земельных отношений в связи с использованием не по целевому назначению (неиспользованием по целевому назначению)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предназначенного для индивидуального жилищного строительства, ведения личного подсобного хозяйства, садоводства или огородничества</w:t>
      </w:r>
      <w:proofErr w:type="gramEnd"/>
      <w:r w:rsidRPr="00BF1971">
        <w:rPr>
          <w:rFonts w:ascii="Times New Roman" w:eastAsia="Times New Roman" w:hAnsi="Times New Roman" w:cs="Times New Roman"/>
          <w:bCs/>
          <w:sz w:val="26"/>
          <w:szCs w:val="26"/>
        </w:rPr>
        <w:t>, в случае выявления факта использования такого земельного участка в предпринимательской деятельности;</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3) о фактах устранения указанных в </w:t>
      </w:r>
      <w:hyperlink r:id="rId46" w:anchor="dst21423" w:history="1">
        <w:r w:rsidRPr="00BF1971">
          <w:rPr>
            <w:rStyle w:val="a3"/>
            <w:rFonts w:ascii="Times New Roman" w:eastAsia="Times New Roman" w:hAnsi="Times New Roman" w:cs="Times New Roman"/>
            <w:bCs/>
            <w:sz w:val="26"/>
            <w:szCs w:val="26"/>
          </w:rPr>
          <w:t>подпунктах 1</w:t>
        </w:r>
      </w:hyperlink>
      <w:r w:rsidRPr="00BF1971">
        <w:rPr>
          <w:rFonts w:ascii="Times New Roman" w:eastAsia="Times New Roman" w:hAnsi="Times New Roman" w:cs="Times New Roman"/>
          <w:bCs/>
          <w:sz w:val="26"/>
          <w:szCs w:val="26"/>
        </w:rPr>
        <w:t> и </w:t>
      </w:r>
      <w:hyperlink r:id="rId47" w:anchor="dst21424" w:history="1">
        <w:r w:rsidRPr="00BF1971">
          <w:rPr>
            <w:rStyle w:val="a3"/>
            <w:rFonts w:ascii="Times New Roman" w:eastAsia="Times New Roman" w:hAnsi="Times New Roman" w:cs="Times New Roman"/>
            <w:bCs/>
            <w:sz w:val="26"/>
            <w:szCs w:val="26"/>
          </w:rPr>
          <w:t>2</w:t>
        </w:r>
      </w:hyperlink>
      <w:r w:rsidRPr="00BF1971">
        <w:rPr>
          <w:rFonts w:ascii="Times New Roman" w:eastAsia="Times New Roman" w:hAnsi="Times New Roman" w:cs="Times New Roman"/>
          <w:bCs/>
          <w:sz w:val="26"/>
          <w:szCs w:val="26"/>
        </w:rPr>
        <w:t> настоящего пункта нарушений обязательных требований к использованию и охране объектов земельных отношений либо об отмене предписания об устранении указанных нарушений.</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Сведения, предусмотренные настоящим пунктом, представляются в налоговые органы органами, осуществляющими государственный земельный надзор, ежегодно до 1 марта года, следующего за годом, за который представляются такие сведения.</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До утверждения формы представления сведений, предусмотренных п. 18 ст. 396 (в ред. ФЗ от 29.11.2021 N 382-ФЗ), они </w:t>
      </w:r>
      <w:hyperlink r:id="rId48" w:anchor="dst100463" w:history="1">
        <w:r w:rsidRPr="00BF1971">
          <w:rPr>
            <w:rStyle w:val="a3"/>
            <w:rFonts w:ascii="Times New Roman" w:eastAsia="Times New Roman" w:hAnsi="Times New Roman" w:cs="Times New Roman"/>
            <w:bCs/>
            <w:sz w:val="26"/>
            <w:szCs w:val="26"/>
          </w:rPr>
          <w:t>представляются</w:t>
        </w:r>
      </w:hyperlink>
      <w:r w:rsidRPr="00BF1971">
        <w:rPr>
          <w:rFonts w:ascii="Times New Roman" w:eastAsia="Times New Roman" w:hAnsi="Times New Roman" w:cs="Times New Roman"/>
          <w:bCs/>
          <w:sz w:val="26"/>
          <w:szCs w:val="26"/>
        </w:rPr>
        <w:t> в электронном виде по форме, формату и в соответствии с порядком представления, которые определены соглашением взаимодействующих сторон.</w:t>
      </w:r>
    </w:p>
    <w:p w:rsidR="00BF1971" w:rsidRPr="00BF1971" w:rsidRDefault="006B1A0D" w:rsidP="00BF1971">
      <w:pPr>
        <w:spacing w:after="0" w:line="240" w:lineRule="auto"/>
        <w:ind w:firstLine="709"/>
        <w:jc w:val="both"/>
        <w:rPr>
          <w:rFonts w:ascii="Times New Roman" w:eastAsia="Times New Roman" w:hAnsi="Times New Roman" w:cs="Times New Roman"/>
          <w:bCs/>
          <w:sz w:val="26"/>
          <w:szCs w:val="26"/>
        </w:rPr>
      </w:pPr>
      <w:hyperlink r:id="rId49" w:history="1">
        <w:r w:rsidR="00BF1971" w:rsidRPr="00BF1971">
          <w:rPr>
            <w:rStyle w:val="a3"/>
            <w:rFonts w:ascii="Times New Roman" w:eastAsia="Times New Roman" w:hAnsi="Times New Roman" w:cs="Times New Roman"/>
            <w:bCs/>
            <w:sz w:val="26"/>
            <w:szCs w:val="26"/>
          </w:rPr>
          <w:t>Форма</w:t>
        </w:r>
      </w:hyperlink>
      <w:r w:rsidR="00BF1971" w:rsidRPr="00BF1971">
        <w:rPr>
          <w:rFonts w:ascii="Times New Roman" w:eastAsia="Times New Roman" w:hAnsi="Times New Roman" w:cs="Times New Roman"/>
          <w:bCs/>
          <w:sz w:val="26"/>
          <w:szCs w:val="26"/>
        </w:rPr>
        <w:t>, </w:t>
      </w:r>
      <w:hyperlink r:id="rId50" w:history="1">
        <w:r w:rsidR="00BF1971" w:rsidRPr="00BF1971">
          <w:rPr>
            <w:rStyle w:val="a3"/>
            <w:rFonts w:ascii="Times New Roman" w:eastAsia="Times New Roman" w:hAnsi="Times New Roman" w:cs="Times New Roman"/>
            <w:bCs/>
            <w:sz w:val="26"/>
            <w:szCs w:val="26"/>
          </w:rPr>
          <w:t>порядок</w:t>
        </w:r>
      </w:hyperlink>
      <w:r w:rsidR="00BF1971" w:rsidRPr="00BF1971">
        <w:rPr>
          <w:rFonts w:ascii="Times New Roman" w:eastAsia="Times New Roman" w:hAnsi="Times New Roman" w:cs="Times New Roman"/>
          <w:bCs/>
          <w:sz w:val="26"/>
          <w:szCs w:val="26"/>
        </w:rPr>
        <w:t> ее заполнения, </w:t>
      </w:r>
      <w:hyperlink r:id="rId51" w:anchor="dst100120" w:history="1">
        <w:r w:rsidR="00BF1971" w:rsidRPr="00BF1971">
          <w:rPr>
            <w:rStyle w:val="a3"/>
            <w:rFonts w:ascii="Times New Roman" w:eastAsia="Times New Roman" w:hAnsi="Times New Roman" w:cs="Times New Roman"/>
            <w:bCs/>
            <w:sz w:val="26"/>
            <w:szCs w:val="26"/>
          </w:rPr>
          <w:t>формат</w:t>
        </w:r>
      </w:hyperlink>
      <w:r w:rsidR="00BF1971" w:rsidRPr="00BF1971">
        <w:rPr>
          <w:rFonts w:ascii="Times New Roman" w:eastAsia="Times New Roman" w:hAnsi="Times New Roman" w:cs="Times New Roman"/>
          <w:bCs/>
          <w:sz w:val="26"/>
          <w:szCs w:val="26"/>
        </w:rPr>
        <w:t> и </w:t>
      </w:r>
      <w:hyperlink r:id="rId52" w:history="1">
        <w:r w:rsidR="00BF1971" w:rsidRPr="00BF1971">
          <w:rPr>
            <w:rStyle w:val="a3"/>
            <w:rFonts w:ascii="Times New Roman" w:eastAsia="Times New Roman" w:hAnsi="Times New Roman" w:cs="Times New Roman"/>
            <w:bCs/>
            <w:sz w:val="26"/>
            <w:szCs w:val="26"/>
          </w:rPr>
          <w:t>порядок</w:t>
        </w:r>
      </w:hyperlink>
      <w:r w:rsidR="00BF1971" w:rsidRPr="00BF1971">
        <w:rPr>
          <w:rFonts w:ascii="Times New Roman" w:eastAsia="Times New Roman" w:hAnsi="Times New Roman" w:cs="Times New Roman"/>
          <w:bCs/>
          <w:sz w:val="26"/>
          <w:szCs w:val="26"/>
        </w:rPr>
        <w:t>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Сведения, предусмотренные настоящим пунктом, представляются также органами, осуществляющими государственный земельный надзор, в налоговый орган по его запросу в течение пяти дней со дня получения соответствующего запроса.</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Сведения, предусмотренные настоящим пунктом, представляются в налоговые органы бесплатно.</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3.17. </w:t>
      </w:r>
      <w:proofErr w:type="gramStart"/>
      <w:r w:rsidRPr="00BF1971">
        <w:rPr>
          <w:rFonts w:ascii="Times New Roman" w:eastAsia="Times New Roman" w:hAnsi="Times New Roman" w:cs="Times New Roman"/>
          <w:bCs/>
          <w:sz w:val="26"/>
          <w:szCs w:val="26"/>
        </w:rPr>
        <w:t>Уполномоченные высшим исполнительным органом государственной власти субъекта Российской Федерации орган исполнительной власти субъекта Российской Федерации или находящееся в его ведении учреждение, которые в соответствии с законодательством субъекта Российской Федерации осуществляют функции в сфере социальной защиты населения, обязаны представлять в налоговый орган по субъекту Российской Федерации сведения о физических лицах, имеющих трех и более несовершеннолетних детей, ежегодно до 1 марта года</w:t>
      </w:r>
      <w:proofErr w:type="gramEnd"/>
      <w:r w:rsidRPr="00BF1971">
        <w:rPr>
          <w:rFonts w:ascii="Times New Roman" w:eastAsia="Times New Roman" w:hAnsi="Times New Roman" w:cs="Times New Roman"/>
          <w:bCs/>
          <w:sz w:val="26"/>
          <w:szCs w:val="26"/>
        </w:rPr>
        <w:t>, следующего за годом, за который представляются указанные сведения.</w:t>
      </w:r>
    </w:p>
    <w:p w:rsidR="00BF1971" w:rsidRPr="00BF1971" w:rsidRDefault="006B1A0D" w:rsidP="00BF1971">
      <w:pPr>
        <w:spacing w:after="0" w:line="240" w:lineRule="auto"/>
        <w:ind w:firstLine="709"/>
        <w:jc w:val="both"/>
        <w:rPr>
          <w:rFonts w:ascii="Times New Roman" w:eastAsia="Times New Roman" w:hAnsi="Times New Roman" w:cs="Times New Roman"/>
          <w:bCs/>
          <w:sz w:val="26"/>
          <w:szCs w:val="26"/>
        </w:rPr>
      </w:pPr>
      <w:hyperlink r:id="rId53" w:anchor="dst100026" w:history="1">
        <w:r w:rsidR="00BF1971" w:rsidRPr="00BF1971">
          <w:rPr>
            <w:rStyle w:val="a3"/>
            <w:rFonts w:ascii="Times New Roman" w:eastAsia="Times New Roman" w:hAnsi="Times New Roman" w:cs="Times New Roman"/>
            <w:bCs/>
            <w:sz w:val="26"/>
            <w:szCs w:val="26"/>
          </w:rPr>
          <w:t>Форма</w:t>
        </w:r>
      </w:hyperlink>
      <w:r w:rsidR="00BF1971" w:rsidRPr="00BF1971">
        <w:rPr>
          <w:rFonts w:ascii="Times New Roman" w:eastAsia="Times New Roman" w:hAnsi="Times New Roman" w:cs="Times New Roman"/>
          <w:bCs/>
          <w:sz w:val="26"/>
          <w:szCs w:val="26"/>
        </w:rPr>
        <w:t>, </w:t>
      </w:r>
      <w:hyperlink r:id="rId54" w:anchor="dst100395" w:history="1">
        <w:r w:rsidR="00BF1971" w:rsidRPr="00BF1971">
          <w:rPr>
            <w:rStyle w:val="a3"/>
            <w:rFonts w:ascii="Times New Roman" w:eastAsia="Times New Roman" w:hAnsi="Times New Roman" w:cs="Times New Roman"/>
            <w:bCs/>
            <w:sz w:val="26"/>
            <w:szCs w:val="26"/>
          </w:rPr>
          <w:t>порядок</w:t>
        </w:r>
      </w:hyperlink>
      <w:r w:rsidR="00BF1971" w:rsidRPr="00BF1971">
        <w:rPr>
          <w:rFonts w:ascii="Times New Roman" w:eastAsia="Times New Roman" w:hAnsi="Times New Roman" w:cs="Times New Roman"/>
          <w:bCs/>
          <w:sz w:val="26"/>
          <w:szCs w:val="26"/>
        </w:rPr>
        <w:t> ее заполнения, </w:t>
      </w:r>
      <w:hyperlink r:id="rId55" w:anchor="dst100100" w:history="1">
        <w:r w:rsidR="00BF1971" w:rsidRPr="00BF1971">
          <w:rPr>
            <w:rStyle w:val="a3"/>
            <w:rFonts w:ascii="Times New Roman" w:eastAsia="Times New Roman" w:hAnsi="Times New Roman" w:cs="Times New Roman"/>
            <w:bCs/>
            <w:sz w:val="26"/>
            <w:szCs w:val="26"/>
          </w:rPr>
          <w:t>формат</w:t>
        </w:r>
      </w:hyperlink>
      <w:r w:rsidR="00BF1971" w:rsidRPr="00BF1971">
        <w:rPr>
          <w:rFonts w:ascii="Times New Roman" w:eastAsia="Times New Roman" w:hAnsi="Times New Roman" w:cs="Times New Roman"/>
          <w:bCs/>
          <w:sz w:val="26"/>
          <w:szCs w:val="26"/>
        </w:rPr>
        <w:t> и </w:t>
      </w:r>
      <w:hyperlink r:id="rId56" w:anchor="dst100470" w:history="1">
        <w:r w:rsidR="00BF1971" w:rsidRPr="00BF1971">
          <w:rPr>
            <w:rStyle w:val="a3"/>
            <w:rFonts w:ascii="Times New Roman" w:eastAsia="Times New Roman" w:hAnsi="Times New Roman" w:cs="Times New Roman"/>
            <w:bCs/>
            <w:sz w:val="26"/>
            <w:szCs w:val="26"/>
          </w:rPr>
          <w:t>порядок</w:t>
        </w:r>
      </w:hyperlink>
      <w:r w:rsidR="00BF1971" w:rsidRPr="00BF1971">
        <w:rPr>
          <w:rFonts w:ascii="Times New Roman" w:eastAsia="Times New Roman" w:hAnsi="Times New Roman" w:cs="Times New Roman"/>
          <w:bCs/>
          <w:sz w:val="26"/>
          <w:szCs w:val="26"/>
        </w:rPr>
        <w:t>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lastRenderedPageBreak/>
        <w:t>Сведения, предусмотренные настоящим пунктом, представляются также уполномоченным органом исполнительной власти субъекта Российской Федерации или находящимся в его ведении учреждением, которые в соответствии с законодательством субъекта Российской Федерации осуществляют функции в сфере социальной защиты населения, в налоговый орган по его запросу в течение пяти дней со дня получения соответствующего запроса.</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Сведения, предусмотренные настоящим пунктом, представляются в налоговые органы бесплатно.</w:t>
      </w:r>
    </w:p>
    <w:p w:rsidR="00BF1971" w:rsidRPr="00BF1971" w:rsidRDefault="00BF1971" w:rsidP="00BF1971">
      <w:pPr>
        <w:spacing w:after="0" w:line="240" w:lineRule="auto"/>
        <w:ind w:firstLine="709"/>
        <w:jc w:val="both"/>
        <w:rPr>
          <w:rFonts w:ascii="Times New Roman" w:eastAsia="Times New Roman" w:hAnsi="Times New Roman" w:cs="Times New Roman"/>
          <w:bCs/>
          <w:sz w:val="24"/>
          <w:szCs w:val="24"/>
        </w:rPr>
      </w:pPr>
      <w:r w:rsidRPr="00BF1971">
        <w:rPr>
          <w:rFonts w:ascii="Times New Roman" w:eastAsia="Times New Roman" w:hAnsi="Times New Roman" w:cs="Times New Roman"/>
          <w:bCs/>
          <w:sz w:val="26"/>
          <w:szCs w:val="26"/>
        </w:rPr>
        <w:t xml:space="preserve">3.18. </w:t>
      </w:r>
      <w:proofErr w:type="gramStart"/>
      <w:r w:rsidRPr="00BF1971">
        <w:rPr>
          <w:rFonts w:ascii="Times New Roman" w:eastAsia="Times New Roman" w:hAnsi="Times New Roman" w:cs="Times New Roman"/>
          <w:bCs/>
          <w:sz w:val="24"/>
          <w:szCs w:val="24"/>
        </w:rPr>
        <w:t>Орган или иное лицо, уполномоченные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федеральным органом исполнительной власти, осуществляющим управление государственным резервом, обязаны представлять в налоговый орган по субъекту Российской Федерации </w:t>
      </w:r>
      <w:hyperlink r:id="rId57" w:anchor="dst100007" w:history="1">
        <w:r w:rsidRPr="00BF1971">
          <w:rPr>
            <w:rStyle w:val="a3"/>
            <w:rFonts w:ascii="Times New Roman" w:eastAsia="Times New Roman" w:hAnsi="Times New Roman" w:cs="Times New Roman"/>
            <w:bCs/>
            <w:sz w:val="24"/>
            <w:szCs w:val="24"/>
          </w:rPr>
          <w:t>сведения</w:t>
        </w:r>
      </w:hyperlink>
      <w:r w:rsidRPr="00BF1971">
        <w:rPr>
          <w:rFonts w:ascii="Times New Roman" w:eastAsia="Times New Roman" w:hAnsi="Times New Roman" w:cs="Times New Roman"/>
          <w:bCs/>
          <w:sz w:val="24"/>
          <w:szCs w:val="24"/>
        </w:rPr>
        <w:t> о кадастровых номерах земельных участков, предоставленных</w:t>
      </w:r>
      <w:proofErr w:type="gramEnd"/>
      <w:r w:rsidRPr="00BF1971">
        <w:rPr>
          <w:rFonts w:ascii="Times New Roman" w:eastAsia="Times New Roman" w:hAnsi="Times New Roman" w:cs="Times New Roman"/>
          <w:bCs/>
          <w:sz w:val="24"/>
          <w:szCs w:val="24"/>
        </w:rPr>
        <w:t xml:space="preserve"> </w:t>
      </w:r>
      <w:proofErr w:type="gramStart"/>
      <w:r w:rsidRPr="00BF1971">
        <w:rPr>
          <w:rFonts w:ascii="Times New Roman" w:eastAsia="Times New Roman" w:hAnsi="Times New Roman" w:cs="Times New Roman"/>
          <w:bCs/>
          <w:sz w:val="24"/>
          <w:szCs w:val="24"/>
        </w:rPr>
        <w:t>на праве постоянного (бессрочного) пользования указанным федеральным органам и находящимся в их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безопасности и таможенных нужд, ежегодно до 1 марта года, следующего за годом</w:t>
      </w:r>
      <w:proofErr w:type="gramEnd"/>
      <w:r w:rsidRPr="00BF1971">
        <w:rPr>
          <w:rFonts w:ascii="Times New Roman" w:eastAsia="Times New Roman" w:hAnsi="Times New Roman" w:cs="Times New Roman"/>
          <w:bCs/>
          <w:sz w:val="24"/>
          <w:szCs w:val="24"/>
        </w:rPr>
        <w:t xml:space="preserve">, за </w:t>
      </w:r>
      <w:proofErr w:type="gramStart"/>
      <w:r w:rsidRPr="00BF1971">
        <w:rPr>
          <w:rFonts w:ascii="Times New Roman" w:eastAsia="Times New Roman" w:hAnsi="Times New Roman" w:cs="Times New Roman"/>
          <w:bCs/>
          <w:sz w:val="24"/>
          <w:szCs w:val="24"/>
        </w:rPr>
        <w:t>который</w:t>
      </w:r>
      <w:proofErr w:type="gramEnd"/>
      <w:r w:rsidRPr="00BF1971">
        <w:rPr>
          <w:rFonts w:ascii="Times New Roman" w:eastAsia="Times New Roman" w:hAnsi="Times New Roman" w:cs="Times New Roman"/>
          <w:bCs/>
          <w:sz w:val="24"/>
          <w:szCs w:val="24"/>
        </w:rPr>
        <w:t xml:space="preserve"> представляются указанные сведения.</w:t>
      </w:r>
    </w:p>
    <w:p w:rsidR="00BF1971" w:rsidRPr="00BF1971" w:rsidRDefault="006B1A0D" w:rsidP="00BF1971">
      <w:pPr>
        <w:spacing w:after="0" w:line="240" w:lineRule="auto"/>
        <w:ind w:firstLine="709"/>
        <w:jc w:val="both"/>
        <w:rPr>
          <w:rFonts w:ascii="Times New Roman" w:eastAsia="Times New Roman" w:hAnsi="Times New Roman" w:cs="Times New Roman"/>
          <w:bCs/>
          <w:sz w:val="24"/>
          <w:szCs w:val="24"/>
        </w:rPr>
      </w:pPr>
      <w:hyperlink r:id="rId58" w:history="1">
        <w:r w:rsidR="00BF1971" w:rsidRPr="00BF1971">
          <w:rPr>
            <w:rStyle w:val="a3"/>
            <w:rFonts w:ascii="Times New Roman" w:eastAsia="Times New Roman" w:hAnsi="Times New Roman" w:cs="Times New Roman"/>
            <w:bCs/>
            <w:sz w:val="24"/>
            <w:szCs w:val="24"/>
          </w:rPr>
          <w:t>Форма</w:t>
        </w:r>
      </w:hyperlink>
      <w:r w:rsidR="00BF1971" w:rsidRPr="00BF1971">
        <w:rPr>
          <w:rFonts w:ascii="Times New Roman" w:eastAsia="Times New Roman" w:hAnsi="Times New Roman" w:cs="Times New Roman"/>
          <w:bCs/>
          <w:sz w:val="24"/>
          <w:szCs w:val="24"/>
        </w:rPr>
        <w:t> представления сведений, предусмотренных настоящим пунктом, </w:t>
      </w:r>
      <w:hyperlink r:id="rId59" w:history="1">
        <w:r w:rsidR="00BF1971" w:rsidRPr="00BF1971">
          <w:rPr>
            <w:rStyle w:val="a3"/>
            <w:rFonts w:ascii="Times New Roman" w:eastAsia="Times New Roman" w:hAnsi="Times New Roman" w:cs="Times New Roman"/>
            <w:bCs/>
            <w:sz w:val="24"/>
            <w:szCs w:val="24"/>
          </w:rPr>
          <w:t>порядок</w:t>
        </w:r>
      </w:hyperlink>
      <w:r w:rsidR="00BF1971" w:rsidRPr="00BF1971">
        <w:rPr>
          <w:rFonts w:ascii="Times New Roman" w:eastAsia="Times New Roman" w:hAnsi="Times New Roman" w:cs="Times New Roman"/>
          <w:bCs/>
          <w:sz w:val="24"/>
          <w:szCs w:val="24"/>
        </w:rPr>
        <w:t> ее заполнения, </w:t>
      </w:r>
      <w:hyperlink r:id="rId60" w:history="1">
        <w:r w:rsidR="00BF1971" w:rsidRPr="00BF1971">
          <w:rPr>
            <w:rStyle w:val="a3"/>
            <w:rFonts w:ascii="Times New Roman" w:eastAsia="Times New Roman" w:hAnsi="Times New Roman" w:cs="Times New Roman"/>
            <w:bCs/>
            <w:sz w:val="24"/>
            <w:szCs w:val="24"/>
          </w:rPr>
          <w:t>формат</w:t>
        </w:r>
      </w:hyperlink>
      <w:r w:rsidR="00BF1971" w:rsidRPr="00BF1971">
        <w:rPr>
          <w:rFonts w:ascii="Times New Roman" w:eastAsia="Times New Roman" w:hAnsi="Times New Roman" w:cs="Times New Roman"/>
          <w:bCs/>
          <w:sz w:val="24"/>
          <w:szCs w:val="24"/>
        </w:rPr>
        <w:t> и </w:t>
      </w:r>
      <w:hyperlink r:id="rId61" w:history="1">
        <w:r w:rsidR="00BF1971" w:rsidRPr="00BF1971">
          <w:rPr>
            <w:rStyle w:val="a3"/>
            <w:rFonts w:ascii="Times New Roman" w:eastAsia="Times New Roman" w:hAnsi="Times New Roman" w:cs="Times New Roman"/>
            <w:bCs/>
            <w:sz w:val="24"/>
            <w:szCs w:val="24"/>
          </w:rPr>
          <w:t>порядок</w:t>
        </w:r>
      </w:hyperlink>
      <w:r w:rsidR="00BF1971" w:rsidRPr="00BF1971">
        <w:rPr>
          <w:rFonts w:ascii="Times New Roman" w:eastAsia="Times New Roman" w:hAnsi="Times New Roman" w:cs="Times New Roman"/>
          <w:bCs/>
          <w:sz w:val="24"/>
          <w:szCs w:val="24"/>
        </w:rPr>
        <w:t> представления таких сведений утверждаются федеральным органом исполнительной власти, уполномоченным по контролю и надзору в области налогов и сборов.</w:t>
      </w:r>
    </w:p>
    <w:p w:rsidR="00BF1971" w:rsidRPr="00BF1971" w:rsidRDefault="00BF1971" w:rsidP="00BF1971">
      <w:pPr>
        <w:spacing w:after="0" w:line="240" w:lineRule="auto"/>
        <w:ind w:firstLine="709"/>
        <w:jc w:val="both"/>
        <w:rPr>
          <w:rFonts w:ascii="Times New Roman" w:eastAsia="Times New Roman" w:hAnsi="Times New Roman" w:cs="Times New Roman"/>
          <w:bCs/>
          <w:sz w:val="24"/>
          <w:szCs w:val="24"/>
        </w:rPr>
      </w:pPr>
      <w:proofErr w:type="gramStart"/>
      <w:r w:rsidRPr="00BF1971">
        <w:rPr>
          <w:rFonts w:ascii="Times New Roman" w:eastAsia="Times New Roman" w:hAnsi="Times New Roman" w:cs="Times New Roman"/>
          <w:bCs/>
          <w:sz w:val="24"/>
          <w:szCs w:val="24"/>
        </w:rPr>
        <w:t>Сведения, предусмотренные настоящим пунктом, представляются также органом или иным лицом, уполномоченными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федеральным органом исполнительной власти, осуществляющим управление государственным резервом, в налоговый орган по субъекту Российской Федерации по его запросу</w:t>
      </w:r>
      <w:proofErr w:type="gramEnd"/>
      <w:r w:rsidRPr="00BF1971">
        <w:rPr>
          <w:rFonts w:ascii="Times New Roman" w:eastAsia="Times New Roman" w:hAnsi="Times New Roman" w:cs="Times New Roman"/>
          <w:bCs/>
          <w:sz w:val="24"/>
          <w:szCs w:val="24"/>
        </w:rPr>
        <w:t xml:space="preserve"> в течение пяти дней со дня получения соответствующего запроса.</w:t>
      </w:r>
    </w:p>
    <w:p w:rsidR="00BF1971" w:rsidRPr="00BF1971" w:rsidRDefault="00BF1971" w:rsidP="00BF1971">
      <w:pPr>
        <w:spacing w:after="0" w:line="240" w:lineRule="auto"/>
        <w:ind w:firstLine="709"/>
        <w:jc w:val="both"/>
        <w:rPr>
          <w:rFonts w:ascii="Times New Roman" w:eastAsia="Times New Roman" w:hAnsi="Times New Roman" w:cs="Times New Roman"/>
          <w:bCs/>
          <w:sz w:val="24"/>
          <w:szCs w:val="24"/>
        </w:rPr>
      </w:pPr>
      <w:r w:rsidRPr="00BF1971">
        <w:rPr>
          <w:rFonts w:ascii="Times New Roman" w:eastAsia="Times New Roman" w:hAnsi="Times New Roman" w:cs="Times New Roman"/>
          <w:bCs/>
          <w:sz w:val="24"/>
          <w:szCs w:val="24"/>
        </w:rPr>
        <w:t>Сведения, предусмотренные настоящим пунктом, представляются в налоговые органы бесплатно.</w:t>
      </w:r>
    </w:p>
    <w:p w:rsidR="00BF1971" w:rsidRPr="00BF1971" w:rsidRDefault="00BF1971" w:rsidP="00BF1971">
      <w:pPr>
        <w:spacing w:after="0" w:line="240" w:lineRule="auto"/>
        <w:ind w:firstLine="709"/>
        <w:jc w:val="both"/>
        <w:rPr>
          <w:rFonts w:ascii="Times New Roman" w:eastAsia="Times New Roman" w:hAnsi="Times New Roman" w:cs="Times New Roman"/>
          <w:bCs/>
          <w:sz w:val="24"/>
          <w:szCs w:val="24"/>
        </w:rPr>
      </w:pPr>
      <w:r w:rsidRPr="00BF1971">
        <w:rPr>
          <w:rFonts w:ascii="Times New Roman" w:eastAsia="Times New Roman" w:hAnsi="Times New Roman" w:cs="Times New Roman"/>
          <w:bCs/>
          <w:sz w:val="24"/>
          <w:szCs w:val="24"/>
        </w:rPr>
        <w:t>Положения настоящего пункта не распространяются на органы федеральной службы безопасности и федеральный орган исполнительной власти, уполномоченный на решение задач в области защиты населения и территорий от чрезвычайных ситуаций.</w:t>
      </w:r>
    </w:p>
    <w:p w:rsidR="00BF1971" w:rsidRPr="00BF1971" w:rsidRDefault="00BF1971" w:rsidP="00BF1971">
      <w:pPr>
        <w:pStyle w:val="a4"/>
        <w:numPr>
          <w:ilvl w:val="0"/>
          <w:numId w:val="3"/>
        </w:numPr>
        <w:spacing w:after="0" w:line="240" w:lineRule="auto"/>
        <w:ind w:left="284"/>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Опубликовать настоящее решение в газете «Рысайкинская ласточка».</w:t>
      </w:r>
    </w:p>
    <w:p w:rsidR="00BF1971" w:rsidRPr="00BF1971" w:rsidRDefault="00BF1971" w:rsidP="00BF1971">
      <w:pPr>
        <w:pStyle w:val="a4"/>
        <w:numPr>
          <w:ilvl w:val="0"/>
          <w:numId w:val="3"/>
        </w:numPr>
        <w:spacing w:after="0" w:line="240" w:lineRule="auto"/>
        <w:ind w:left="284"/>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Настоящее Решение вступает в силу со дня</w:t>
      </w:r>
      <w:r>
        <w:rPr>
          <w:rFonts w:ascii="Times New Roman" w:eastAsia="Times New Roman" w:hAnsi="Times New Roman" w:cs="Times New Roman"/>
          <w:bCs/>
          <w:sz w:val="26"/>
          <w:szCs w:val="26"/>
        </w:rPr>
        <w:t xml:space="preserve"> его официального опубликования.</w:t>
      </w:r>
    </w:p>
    <w:p w:rsidR="00BF1971" w:rsidRDefault="00BF1971" w:rsidP="00BF1971">
      <w:pPr>
        <w:spacing w:after="0" w:line="240" w:lineRule="auto"/>
        <w:ind w:firstLine="709"/>
        <w:jc w:val="both"/>
        <w:rPr>
          <w:rFonts w:ascii="Times New Roman" w:eastAsia="Times New Roman" w:hAnsi="Times New Roman" w:cs="Times New Roman"/>
          <w:bCs/>
          <w:sz w:val="26"/>
          <w:szCs w:val="26"/>
        </w:rPr>
      </w:pPr>
    </w:p>
    <w:p w:rsid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Глава поселения                                                          </w:t>
      </w:r>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В.В</w:t>
      </w:r>
      <w:r w:rsidRPr="00BF1971">
        <w:rPr>
          <w:rFonts w:ascii="Times New Roman" w:eastAsia="Times New Roman" w:hAnsi="Times New Roman" w:cs="Times New Roman"/>
          <w:bCs/>
          <w:sz w:val="26"/>
          <w:szCs w:val="26"/>
        </w:rPr>
        <w:t>.Исаев</w:t>
      </w:r>
      <w:proofErr w:type="spellEnd"/>
    </w:p>
    <w:p w:rsidR="00BF1971" w:rsidRDefault="00BF1971" w:rsidP="00BF1971">
      <w:pPr>
        <w:spacing w:after="0" w:line="240" w:lineRule="auto"/>
        <w:ind w:firstLine="709"/>
        <w:jc w:val="both"/>
        <w:rPr>
          <w:rFonts w:ascii="Times New Roman" w:eastAsia="Times New Roman" w:hAnsi="Times New Roman" w:cs="Times New Roman"/>
          <w:bCs/>
          <w:sz w:val="26"/>
          <w:szCs w:val="26"/>
        </w:rPr>
      </w:pP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Председатель </w:t>
      </w:r>
    </w:p>
    <w:p w:rsidR="00BF1971"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Собрания представителей </w:t>
      </w:r>
    </w:p>
    <w:p w:rsidR="003A592F" w:rsidRPr="00BF1971" w:rsidRDefault="00BF1971" w:rsidP="00BF1971">
      <w:pPr>
        <w:spacing w:after="0" w:line="240" w:lineRule="auto"/>
        <w:ind w:firstLine="709"/>
        <w:jc w:val="both"/>
        <w:rPr>
          <w:rFonts w:ascii="Times New Roman" w:eastAsia="Times New Roman" w:hAnsi="Times New Roman" w:cs="Times New Roman"/>
          <w:bCs/>
          <w:sz w:val="26"/>
          <w:szCs w:val="26"/>
        </w:rPr>
      </w:pPr>
      <w:r w:rsidRPr="00BF1971">
        <w:rPr>
          <w:rFonts w:ascii="Times New Roman" w:eastAsia="Times New Roman" w:hAnsi="Times New Roman" w:cs="Times New Roman"/>
          <w:bCs/>
          <w:sz w:val="26"/>
          <w:szCs w:val="26"/>
        </w:rPr>
        <w:t xml:space="preserve">сельского поселения  </w:t>
      </w:r>
      <w:r>
        <w:rPr>
          <w:rFonts w:ascii="Times New Roman" w:eastAsia="Times New Roman" w:hAnsi="Times New Roman" w:cs="Times New Roman"/>
          <w:bCs/>
          <w:sz w:val="26"/>
          <w:szCs w:val="26"/>
        </w:rPr>
        <w:t>Рысайкино</w:t>
      </w:r>
      <w:r w:rsidRPr="00BF1971">
        <w:rPr>
          <w:rFonts w:ascii="Times New Roman" w:eastAsia="Times New Roman" w:hAnsi="Times New Roman" w:cs="Times New Roman"/>
          <w:bCs/>
          <w:sz w:val="26"/>
          <w:szCs w:val="26"/>
        </w:rPr>
        <w:t xml:space="preserve">                                 </w:t>
      </w:r>
      <w:proofErr w:type="spellStart"/>
      <w:r w:rsidRPr="00BF1971">
        <w:rPr>
          <w:rFonts w:ascii="Times New Roman" w:eastAsia="Times New Roman" w:hAnsi="Times New Roman" w:cs="Times New Roman"/>
          <w:bCs/>
          <w:sz w:val="26"/>
          <w:szCs w:val="26"/>
        </w:rPr>
        <w:t>В.В.Перников</w:t>
      </w:r>
      <w:proofErr w:type="spellEnd"/>
    </w:p>
    <w:sectPr w:rsidR="003A592F" w:rsidRPr="00BF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ECF"/>
    <w:multiLevelType w:val="hybridMultilevel"/>
    <w:tmpl w:val="EB6E818C"/>
    <w:lvl w:ilvl="0" w:tplc="4760B1A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6A15A03"/>
    <w:multiLevelType w:val="hybridMultilevel"/>
    <w:tmpl w:val="562EBCF8"/>
    <w:lvl w:ilvl="0" w:tplc="0A326FF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0476D4"/>
    <w:multiLevelType w:val="hybridMultilevel"/>
    <w:tmpl w:val="FCE20D52"/>
    <w:lvl w:ilvl="0" w:tplc="EEE2DB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47"/>
    <w:rsid w:val="003A592F"/>
    <w:rsid w:val="004A576C"/>
    <w:rsid w:val="006B1A0D"/>
    <w:rsid w:val="00BF1971"/>
    <w:rsid w:val="00CF6747"/>
    <w:rsid w:val="00E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76C"/>
    <w:rPr>
      <w:color w:val="0000FF" w:themeColor="hyperlink"/>
      <w:u w:val="single"/>
    </w:rPr>
  </w:style>
  <w:style w:type="paragraph" w:styleId="a4">
    <w:name w:val="List Paragraph"/>
    <w:basedOn w:val="a"/>
    <w:uiPriority w:val="34"/>
    <w:qFormat/>
    <w:rsid w:val="004A5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76C"/>
    <w:rPr>
      <w:color w:val="0000FF" w:themeColor="hyperlink"/>
      <w:u w:val="single"/>
    </w:rPr>
  </w:style>
  <w:style w:type="paragraph" w:styleId="a4">
    <w:name w:val="List Paragraph"/>
    <w:basedOn w:val="a"/>
    <w:uiPriority w:val="34"/>
    <w:qFormat/>
    <w:rsid w:val="004A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22329/fd2ac88b2311a6053a128cfa43aa07672e826213/" TargetMode="External"/><Relationship Id="rId18" Type="http://schemas.openxmlformats.org/officeDocument/2006/relationships/hyperlink" Target="http://www.consultant.ru/document/cons_doc_LAW_28165/9aa69b8504295f7fce85452466c428d2522a89c8/" TargetMode="External"/><Relationship Id="rId26" Type="http://schemas.openxmlformats.org/officeDocument/2006/relationships/hyperlink" Target="http://www.consultant.ru/document/cons_doc_LAW_422329/9aa69b8504295f7fce85452466c428d2522a89c8/" TargetMode="External"/><Relationship Id="rId39" Type="http://schemas.openxmlformats.org/officeDocument/2006/relationships/hyperlink" Target="http://www.consultant.ru/document/cons_doc_LAW_422329/9aa69b8504295f7fce85452466c428d2522a89c8/" TargetMode="External"/><Relationship Id="rId21" Type="http://schemas.openxmlformats.org/officeDocument/2006/relationships/hyperlink" Target="http://www.consultant.ru/document/cons_doc_LAW_28165/9aa69b8504295f7fce85452466c428d2522a89c8/" TargetMode="External"/><Relationship Id="rId34" Type="http://schemas.openxmlformats.org/officeDocument/2006/relationships/hyperlink" Target="http://www.consultant.ru/document/cons_doc_LAW_422329/9aa69b8504295f7fce85452466c428d2522a89c8/" TargetMode="External"/><Relationship Id="rId42" Type="http://schemas.openxmlformats.org/officeDocument/2006/relationships/hyperlink" Target="http://www.consultant.ru/document/cons_doc_LAW_422329/9aa69b8504295f7fce85452466c428d2522a89c8/" TargetMode="External"/><Relationship Id="rId47" Type="http://schemas.openxmlformats.org/officeDocument/2006/relationships/hyperlink" Target="http://www.consultant.ru/document/cons_doc_LAW_422329/9aa69b8504295f7fce85452466c428d2522a89c8/" TargetMode="External"/><Relationship Id="rId50" Type="http://schemas.openxmlformats.org/officeDocument/2006/relationships/hyperlink" Target="http://www.consultant.ru/document/cons_doc_LAW_28165/9aa69b8504295f7fce85452466c428d2522a89c8/" TargetMode="External"/><Relationship Id="rId55" Type="http://schemas.openxmlformats.org/officeDocument/2006/relationships/hyperlink" Target="http://www.consultant.ru/document/cons_doc_LAW_340718/0d1dee99b82b7726e04ab2e9dc835d7eb7dcaf29/" TargetMode="External"/><Relationship Id="rId63" Type="http://schemas.openxmlformats.org/officeDocument/2006/relationships/theme" Target="theme/theme1.xml"/><Relationship Id="rId7" Type="http://schemas.openxmlformats.org/officeDocument/2006/relationships/hyperlink" Target="http://www.consultant.ru/document/cons_doc_LAW_422329/fd2ac88b2311a6053a128cfa43aa07672e826213/" TargetMode="External"/><Relationship Id="rId2" Type="http://schemas.openxmlformats.org/officeDocument/2006/relationships/styles" Target="styles.xml"/><Relationship Id="rId16" Type="http://schemas.openxmlformats.org/officeDocument/2006/relationships/hyperlink" Target="http://www.consultant.ru/document/cons_doc_LAW_422329/9aa69b8504295f7fce85452466c428d2522a89c8/" TargetMode="External"/><Relationship Id="rId20" Type="http://schemas.openxmlformats.org/officeDocument/2006/relationships/hyperlink" Target="http://www.consultant.ru/document/cons_doc_LAW_28165/9aa69b8504295f7fce85452466c428d2522a89c8/" TargetMode="External"/><Relationship Id="rId29" Type="http://schemas.openxmlformats.org/officeDocument/2006/relationships/hyperlink" Target="http://www.consultant.ru/document/cons_doc_LAW_422329/9aa69b8504295f7fce85452466c428d2522a89c8/" TargetMode="External"/><Relationship Id="rId41" Type="http://schemas.openxmlformats.org/officeDocument/2006/relationships/hyperlink" Target="http://www.consultant.ru/document/cons_doc_LAW_422329/9aa69b8504295f7fce85452466c428d2522a89c8/" TargetMode="External"/><Relationship Id="rId54" Type="http://schemas.openxmlformats.org/officeDocument/2006/relationships/hyperlink" Target="http://www.consultant.ru/document/cons_doc_LAW_340718/236a13a7f15ba4132fa60cc0fc6d4c7c87b7617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422121/368cb949273de5fecbcf2586fbf84ef05bd1a781/" TargetMode="External"/><Relationship Id="rId11" Type="http://schemas.openxmlformats.org/officeDocument/2006/relationships/hyperlink" Target="http://www.consultant.ru/document/cons_doc_LAW_422329/9aa69b8504295f7fce85452466c428d2522a89c8/" TargetMode="External"/><Relationship Id="rId24" Type="http://schemas.openxmlformats.org/officeDocument/2006/relationships/hyperlink" Target="http://www.consultant.ru/document/cons_doc_LAW_28165/9aa69b8504295f7fce85452466c428d2522a89c8/" TargetMode="External"/><Relationship Id="rId32" Type="http://schemas.openxmlformats.org/officeDocument/2006/relationships/hyperlink" Target="http://www.consultant.ru/document/cons_doc_LAW_422329/9aa69b8504295f7fce85452466c428d2522a89c8/" TargetMode="External"/><Relationship Id="rId37" Type="http://schemas.openxmlformats.org/officeDocument/2006/relationships/hyperlink" Target="http://www.consultant.ru/document/cons_doc_LAW_422329/9aa69b8504295f7fce85452466c428d2522a89c8/" TargetMode="External"/><Relationship Id="rId40" Type="http://schemas.openxmlformats.org/officeDocument/2006/relationships/hyperlink" Target="http://www.consultant.ru/document/cons_doc_LAW_422329/9aa69b8504295f7fce85452466c428d2522a89c8/" TargetMode="External"/><Relationship Id="rId45" Type="http://schemas.openxmlformats.org/officeDocument/2006/relationships/hyperlink" Target="http://www.consultant.ru/document/cons_doc_LAW_422329/fd2ac88b2311a6053a128cfa43aa07672e826213/" TargetMode="External"/><Relationship Id="rId53" Type="http://schemas.openxmlformats.org/officeDocument/2006/relationships/hyperlink" Target="http://www.consultant.ru/document/cons_doc_LAW_340718/c12a9b547238717a8662793d65aad575d4a6c68e/" TargetMode="External"/><Relationship Id="rId58" Type="http://schemas.openxmlformats.org/officeDocument/2006/relationships/hyperlink" Target="http://www.consultant.ru/document/cons_doc_LAW_28165/9aa69b8504295f7fce85452466c428d2522a89c8/" TargetMode="External"/><Relationship Id="rId5" Type="http://schemas.openxmlformats.org/officeDocument/2006/relationships/webSettings" Target="webSettings.xml"/><Relationship Id="rId15" Type="http://schemas.openxmlformats.org/officeDocument/2006/relationships/hyperlink" Target="http://www.consultant.ru/document/cons_doc_LAW_422329/9aa69b8504295f7fce85452466c428d2522a89c8/" TargetMode="External"/><Relationship Id="rId23" Type="http://schemas.openxmlformats.org/officeDocument/2006/relationships/hyperlink" Target="http://www.consultant.ru/document/cons_doc_LAW_28165/9aa69b8504295f7fce85452466c428d2522a89c8/" TargetMode="External"/><Relationship Id="rId28" Type="http://schemas.openxmlformats.org/officeDocument/2006/relationships/hyperlink" Target="http://www.consultant.ru/document/cons_doc_LAW_422329/9aa69b8504295f7fce85452466c428d2522a89c8/" TargetMode="External"/><Relationship Id="rId36" Type="http://schemas.openxmlformats.org/officeDocument/2006/relationships/hyperlink" Target="http://www.consultant.ru/document/cons_doc_LAW_422329/9aa69b8504295f7fce85452466c428d2522a89c8/" TargetMode="External"/><Relationship Id="rId49" Type="http://schemas.openxmlformats.org/officeDocument/2006/relationships/hyperlink" Target="http://www.consultant.ru/document/cons_doc_LAW_28165/9aa69b8504295f7fce85452466c428d2522a89c8/" TargetMode="External"/><Relationship Id="rId57" Type="http://schemas.openxmlformats.org/officeDocument/2006/relationships/hyperlink" Target="http://www.consultant.ru/document/cons_doc_LAW_410805/2ff7a8c72de3994f30496a0ccbb1ddafdaddf518/" TargetMode="External"/><Relationship Id="rId61" Type="http://schemas.openxmlformats.org/officeDocument/2006/relationships/hyperlink" Target="http://www.consultant.ru/document/cons_doc_LAW_28165/9aa69b8504295f7fce85452466c428d2522a89c8/" TargetMode="External"/><Relationship Id="rId10" Type="http://schemas.openxmlformats.org/officeDocument/2006/relationships/hyperlink" Target="http://www.consultant.ru/document/cons_doc_LAW_387278/d9f5b55ef8abaa59ff9d3d6226356a063bfed58a/" TargetMode="External"/><Relationship Id="rId19" Type="http://schemas.openxmlformats.org/officeDocument/2006/relationships/hyperlink" Target="http://www.consultant.ru/document/cons_doc_LAW_422329/a027c1e561f0dcdd37e821e44e64bba307a425ef/" TargetMode="External"/><Relationship Id="rId31" Type="http://schemas.openxmlformats.org/officeDocument/2006/relationships/hyperlink" Target="http://www.consultant.ru/document/cons_doc_LAW_422329/9aa69b8504295f7fce85452466c428d2522a89c8/" TargetMode="External"/><Relationship Id="rId44" Type="http://schemas.openxmlformats.org/officeDocument/2006/relationships/hyperlink" Target="http://www.consultant.ru/document/cons_doc_LAW_422329/fd2ac88b2311a6053a128cfa43aa07672e826213/" TargetMode="External"/><Relationship Id="rId52" Type="http://schemas.openxmlformats.org/officeDocument/2006/relationships/hyperlink" Target="http://www.consultant.ru/document/cons_doc_LAW_28165/9aa69b8504295f7fce85452466c428d2522a89c8/" TargetMode="External"/><Relationship Id="rId60" Type="http://schemas.openxmlformats.org/officeDocument/2006/relationships/hyperlink" Target="http://www.consultant.ru/document/cons_doc_LAW_28165/9aa69b8504295f7fce85452466c428d2522a89c8/" TargetMode="External"/><Relationship Id="rId4" Type="http://schemas.openxmlformats.org/officeDocument/2006/relationships/settings" Target="settings.xml"/><Relationship Id="rId9" Type="http://schemas.openxmlformats.org/officeDocument/2006/relationships/hyperlink" Target="http://www.consultant.ru/document/cons_doc_LAW_422329/9aa69b8504295f7fce85452466c428d2522a89c8/" TargetMode="External"/><Relationship Id="rId14" Type="http://schemas.openxmlformats.org/officeDocument/2006/relationships/hyperlink" Target="http://www.consultant.ru/document/cons_doc_LAW_422329/9aa69b8504295f7fce85452466c428d2522a89c8/" TargetMode="External"/><Relationship Id="rId22" Type="http://schemas.openxmlformats.org/officeDocument/2006/relationships/hyperlink" Target="http://www.consultant.ru/document/cons_doc_LAW_28165/9aa69b8504295f7fce85452466c428d2522a89c8/" TargetMode="External"/><Relationship Id="rId27" Type="http://schemas.openxmlformats.org/officeDocument/2006/relationships/hyperlink" Target="http://www.consultant.ru/document/cons_doc_LAW_422329/9aa69b8504295f7fce85452466c428d2522a89c8/" TargetMode="External"/><Relationship Id="rId30" Type="http://schemas.openxmlformats.org/officeDocument/2006/relationships/hyperlink" Target="http://www.consultant.ru/document/cons_doc_LAW_422329/9aa69b8504295f7fce85452466c428d2522a89c8/" TargetMode="External"/><Relationship Id="rId35" Type="http://schemas.openxmlformats.org/officeDocument/2006/relationships/hyperlink" Target="http://www.consultant.ru/document/cons_doc_LAW_422329/9aa69b8504295f7fce85452466c428d2522a89c8/" TargetMode="External"/><Relationship Id="rId43" Type="http://schemas.openxmlformats.org/officeDocument/2006/relationships/hyperlink" Target="http://www.consultant.ru/document/cons_doc_LAW_28165/9aa69b8504295f7fce85452466c428d2522a89c8/" TargetMode="External"/><Relationship Id="rId48" Type="http://schemas.openxmlformats.org/officeDocument/2006/relationships/hyperlink" Target="http://www.consultant.ru/document/cons_doc_LAW_401510/30b3f8c55f65557c253227a65b908cc075ce114a/" TargetMode="External"/><Relationship Id="rId56" Type="http://schemas.openxmlformats.org/officeDocument/2006/relationships/hyperlink" Target="http://www.consultant.ru/document/cons_doc_LAW_340718/9cd23f08dfd1d26b7714f72e5a98295256379988/" TargetMode="External"/><Relationship Id="rId8" Type="http://schemas.openxmlformats.org/officeDocument/2006/relationships/hyperlink" Target="http://www.consultant.ru/document/cons_doc_LAW_194823/" TargetMode="External"/><Relationship Id="rId51" Type="http://schemas.openxmlformats.org/officeDocument/2006/relationships/hyperlink" Target="http://www.consultant.ru/document/cons_doc_LAW_411632/fead7414877c1e885fb063c802b96cdf0014e19e/" TargetMode="External"/><Relationship Id="rId3" Type="http://schemas.microsoft.com/office/2007/relationships/stylesWithEffects" Target="stylesWithEffects.xml"/><Relationship Id="rId12" Type="http://schemas.openxmlformats.org/officeDocument/2006/relationships/hyperlink" Target="http://www.consultant.ru/document/cons_doc_LAW_422329/9aa69b8504295f7fce85452466c428d2522a89c8/" TargetMode="External"/><Relationship Id="rId17" Type="http://schemas.openxmlformats.org/officeDocument/2006/relationships/hyperlink" Target="http://www.consultant.ru/document/cons_doc_LAW_389129/dbde848204b27f0f8857c9717dfc4db77d0dafce/" TargetMode="External"/><Relationship Id="rId25" Type="http://schemas.openxmlformats.org/officeDocument/2006/relationships/hyperlink" Target="http://www.consultant.ru/document/cons_doc_LAW_416443/fbacbcfd4debdc278494b8260675cc5f93f4a24b/" TargetMode="External"/><Relationship Id="rId33" Type="http://schemas.openxmlformats.org/officeDocument/2006/relationships/hyperlink" Target="http://www.consultant.ru/document/cons_doc_LAW_422329/9aa69b8504295f7fce85452466c428d2522a89c8/" TargetMode="External"/><Relationship Id="rId38" Type="http://schemas.openxmlformats.org/officeDocument/2006/relationships/hyperlink" Target="http://www.consultant.ru/document/cons_doc_LAW_401510/30b3f8c55f65557c253227a65b908cc075ce114a/" TargetMode="External"/><Relationship Id="rId46" Type="http://schemas.openxmlformats.org/officeDocument/2006/relationships/hyperlink" Target="http://www.consultant.ru/document/cons_doc_LAW_422329/9aa69b8504295f7fce85452466c428d2522a89c8/" TargetMode="External"/><Relationship Id="rId59" Type="http://schemas.openxmlformats.org/officeDocument/2006/relationships/hyperlink" Target="http://www.consultant.ru/document/cons_doc_LAW_28165/9aa69b8504295f7fce85452466c428d2522a89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2022-08-31T07:32:00Z</dcterms:created>
  <dcterms:modified xsi:type="dcterms:W3CDTF">2022-09-13T05:25:00Z</dcterms:modified>
</cp:coreProperties>
</file>