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987968" w:rsidRPr="00354109" w:rsidTr="00655BF7">
        <w:tc>
          <w:tcPr>
            <w:tcW w:w="4068" w:type="dxa"/>
          </w:tcPr>
          <w:p w:rsidR="00987968" w:rsidRPr="00354109" w:rsidRDefault="00987968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987968" w:rsidRPr="00354109" w:rsidRDefault="00987968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987968" w:rsidRPr="00354109" w:rsidRDefault="00987968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987968" w:rsidRPr="00354109" w:rsidRDefault="00987968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987968" w:rsidRPr="00354109" w:rsidRDefault="00987968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987968" w:rsidRPr="00354109" w:rsidRDefault="00987968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987968" w:rsidRPr="00354109" w:rsidRDefault="00987968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987968" w:rsidRPr="00354109" w:rsidRDefault="00987968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987968" w:rsidRPr="00354109" w:rsidRDefault="00987968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987968" w:rsidRPr="00354109" w:rsidRDefault="00987968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DB476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19.07.2021г.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DB476D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46</w:t>
            </w:r>
            <w:bookmarkStart w:id="0" w:name="_GoBack"/>
            <w:bookmarkEnd w:id="0"/>
          </w:p>
          <w:p w:rsidR="00987968" w:rsidRPr="00354109" w:rsidRDefault="00987968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987968" w:rsidRPr="00354109" w:rsidRDefault="00987968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987968" w:rsidRPr="00354109" w:rsidRDefault="00987968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987968" w:rsidRPr="00354109" w:rsidRDefault="00987968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987968" w:rsidRPr="00354109" w:rsidRDefault="00987968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987968" w:rsidRPr="00354109" w:rsidRDefault="00987968" w:rsidP="0098796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87968" w:rsidRPr="00354109" w:rsidRDefault="00987968" w:rsidP="00987968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25.05.2020 г. № 42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987968">
        <w:rPr>
          <w:rFonts w:ascii="Times New Roman" w:eastAsiaTheme="minorHAnsi" w:hAnsi="Times New Roman"/>
        </w:rPr>
        <w:t>Согласование создания мест (площадки) накопления твёрдых коммунальных отходов на территории сельского поселения Рысайкино муниципального района Похвистневский Самарской области</w:t>
      </w:r>
      <w:r w:rsidRPr="00354109">
        <w:rPr>
          <w:rFonts w:ascii="Times New Roman" w:eastAsiaTheme="minorHAnsi" w:hAnsi="Times New Roman"/>
        </w:rPr>
        <w:t>»</w:t>
      </w:r>
    </w:p>
    <w:p w:rsidR="00987968" w:rsidRPr="00354109" w:rsidRDefault="00987968" w:rsidP="0098796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987968" w:rsidRPr="00354109" w:rsidRDefault="00987968" w:rsidP="00987968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«Предоставление муниципальной услуги «</w:t>
      </w:r>
      <w:r w:rsidRPr="00987968">
        <w:rPr>
          <w:rFonts w:ascii="Times New Roman" w:eastAsiaTheme="minorHAnsi" w:hAnsi="Times New Roman"/>
          <w:sz w:val="24"/>
          <w:szCs w:val="24"/>
        </w:rPr>
        <w:t>Согласование создания мест (площадки) накопления твёрдых коммунальных отходов на территории сельского поселения Рысайкино муниципального района Похвистневский Самарской области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25.05.2020 г. № 42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987968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 w:rsidR="00991505">
        <w:rPr>
          <w:rFonts w:ascii="Times New Roman" w:eastAsiaTheme="minorHAnsi" w:hAnsi="Times New Roman"/>
          <w:bCs/>
          <w:sz w:val="24"/>
          <w:szCs w:val="24"/>
        </w:rPr>
        <w:t>В раздел 2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</w:t>
      </w:r>
      <w:r w:rsidR="00991505">
        <w:rPr>
          <w:rFonts w:ascii="Times New Roman" w:eastAsiaTheme="minorHAnsi" w:hAnsi="Times New Roman"/>
          <w:bCs/>
          <w:sz w:val="24"/>
          <w:szCs w:val="24"/>
        </w:rPr>
        <w:t>подпункт 2.22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: </w:t>
      </w: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для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использованием портала государственных и муниципальных услуг и уведомлять заявителя о проведенных мероприятиях.</w:t>
      </w: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6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87968" w:rsidRPr="00354109" w:rsidRDefault="00987968" w:rsidP="0098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987968" w:rsidRPr="00354109" w:rsidRDefault="00987968" w:rsidP="00987968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07"/>
    <w:rsid w:val="00050207"/>
    <w:rsid w:val="0078758E"/>
    <w:rsid w:val="00987968"/>
    <w:rsid w:val="00991505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741/7754b864dfdb9ec7e378529f882691ec25e29c9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67FE-57D8-429E-A6DC-4962ABEB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2021-07-20T12:24:00Z</cp:lastPrinted>
  <dcterms:created xsi:type="dcterms:W3CDTF">2021-07-15T06:22:00Z</dcterms:created>
  <dcterms:modified xsi:type="dcterms:W3CDTF">2021-07-20T12:24:00Z</dcterms:modified>
</cp:coreProperties>
</file>