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45" w:rsidRPr="003C2FC0" w:rsidRDefault="00C01D14" w:rsidP="004A3F45">
      <w:pPr>
        <w:ind w:left="4253"/>
        <w:jc w:val="right"/>
        <w:rPr>
          <w:rFonts w:ascii="Times New Roman" w:hAnsi="Times New Roman"/>
        </w:rPr>
      </w:pPr>
      <w:r w:rsidRPr="00C01D14">
        <w:rPr>
          <w:rFonts w:ascii="Times New Roman" w:hAnsi="Times New Roman"/>
        </w:rPr>
        <w:t>Утверждены</w:t>
      </w:r>
    </w:p>
    <w:p w:rsidR="004A3F45" w:rsidRPr="003C2FC0" w:rsidRDefault="00C01D14" w:rsidP="004A3F45">
      <w:pPr>
        <w:ind w:left="4253"/>
        <w:jc w:val="right"/>
        <w:rPr>
          <w:rFonts w:ascii="Times New Roman" w:hAnsi="Times New Roman"/>
        </w:rPr>
      </w:pPr>
      <w:r w:rsidRPr="00C01D14">
        <w:rPr>
          <w:rFonts w:ascii="Times New Roman" w:hAnsi="Times New Roman"/>
        </w:rPr>
        <w:t>Решением Собрания представителей</w:t>
      </w:r>
    </w:p>
    <w:p w:rsidR="004A3F45" w:rsidRPr="003C2FC0" w:rsidRDefault="00C01D14" w:rsidP="004A3F45">
      <w:pPr>
        <w:ind w:left="4253"/>
        <w:jc w:val="right"/>
        <w:rPr>
          <w:rFonts w:ascii="Times New Roman" w:hAnsi="Times New Roman"/>
        </w:rPr>
      </w:pPr>
      <w:r w:rsidRPr="00C01D14">
        <w:rPr>
          <w:rFonts w:ascii="Times New Roman" w:hAnsi="Times New Roman"/>
        </w:rPr>
        <w:t>сельского поселения Рысайкино</w:t>
      </w:r>
    </w:p>
    <w:p w:rsidR="004A3F45" w:rsidRPr="003C2FC0" w:rsidRDefault="00C01D14" w:rsidP="004A3F45">
      <w:pPr>
        <w:ind w:left="4253"/>
        <w:jc w:val="right"/>
        <w:rPr>
          <w:rFonts w:ascii="Times New Roman" w:hAnsi="Times New Roman"/>
        </w:rPr>
      </w:pPr>
      <w:r w:rsidRPr="00C01D14">
        <w:rPr>
          <w:rFonts w:ascii="Times New Roman" w:hAnsi="Times New Roman"/>
        </w:rPr>
        <w:t>муниципального района Похвистневский</w:t>
      </w:r>
    </w:p>
    <w:p w:rsidR="004A3F45" w:rsidRPr="003C2FC0" w:rsidRDefault="00C01D14" w:rsidP="004A3F45">
      <w:pPr>
        <w:ind w:left="4253"/>
        <w:jc w:val="right"/>
        <w:rPr>
          <w:rFonts w:ascii="Times New Roman" w:hAnsi="Times New Roman"/>
        </w:rPr>
      </w:pPr>
      <w:r w:rsidRPr="00C01D14">
        <w:rPr>
          <w:rFonts w:ascii="Times New Roman" w:hAnsi="Times New Roman"/>
        </w:rPr>
        <w:t>Самарской области</w:t>
      </w:r>
    </w:p>
    <w:p w:rsidR="004A3F45" w:rsidRPr="003C2FC0" w:rsidRDefault="00C01D14" w:rsidP="004A3F45">
      <w:pPr>
        <w:ind w:left="4253" w:firstLine="1"/>
        <w:rPr>
          <w:rFonts w:ascii="Times New Roman" w:hAnsi="Times New Roman"/>
          <w:b/>
          <w:sz w:val="28"/>
          <w:szCs w:val="28"/>
          <w:u w:val="single"/>
        </w:rPr>
      </w:pPr>
      <w:r w:rsidRPr="00C01D14">
        <w:rPr>
          <w:rFonts w:ascii="Times New Roman" w:hAnsi="Times New Roman"/>
        </w:rPr>
        <w:t xml:space="preserve">                                             от  </w:t>
      </w:r>
      <w:r w:rsidRPr="00C01D14">
        <w:rPr>
          <w:rFonts w:ascii="Times New Roman" w:hAnsi="Times New Roman"/>
          <w:u w:val="single"/>
        </w:rPr>
        <w:t>19.12.2013</w:t>
      </w:r>
      <w:r w:rsidRPr="00C01D14">
        <w:rPr>
          <w:rFonts w:ascii="Times New Roman" w:hAnsi="Times New Roman"/>
        </w:rPr>
        <w:t xml:space="preserve"> № </w:t>
      </w:r>
      <w:r w:rsidRPr="00C01D14">
        <w:rPr>
          <w:rFonts w:ascii="Times New Roman" w:hAnsi="Times New Roman"/>
          <w:u w:val="single"/>
        </w:rPr>
        <w:t>115</w:t>
      </w: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4A3F45" w:rsidRPr="00215774" w:rsidRDefault="004A3F45" w:rsidP="004A3F45">
      <w:pPr>
        <w:jc w:val="center"/>
        <w:rPr>
          <w:rFonts w:ascii="Times New Roman" w:hAnsi="Times New Roman"/>
          <w:b/>
          <w:bCs/>
          <w:caps/>
          <w:sz w:val="44"/>
          <w:szCs w:val="44"/>
        </w:rPr>
      </w:pPr>
      <w:r>
        <w:rPr>
          <w:rFonts w:ascii="Times New Roman" w:hAnsi="Times New Roman"/>
          <w:b/>
          <w:bCs/>
          <w:caps/>
          <w:sz w:val="44"/>
          <w:szCs w:val="44"/>
        </w:rPr>
        <w:t>Рысайкино</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4A3F45"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4A3F45" w:rsidRPr="0047008A" w:rsidRDefault="004A3F45" w:rsidP="004A3F45">
      <w:pPr>
        <w:jc w:val="center"/>
        <w:rPr>
          <w:rFonts w:ascii="Times New Roman" w:hAnsi="Times New Roman"/>
          <w:sz w:val="28"/>
          <w:szCs w:val="28"/>
        </w:rPr>
      </w:pPr>
      <w:r w:rsidRPr="00E32A9E">
        <w:rPr>
          <w:rFonts w:ascii="Times New Roman" w:hAnsi="Times New Roman"/>
          <w:sz w:val="28"/>
          <w:szCs w:val="28"/>
        </w:rPr>
        <w:t>(</w:t>
      </w:r>
      <w:r>
        <w:rPr>
          <w:rFonts w:ascii="Times New Roman" w:hAnsi="Times New Roman"/>
          <w:sz w:val="28"/>
          <w:szCs w:val="28"/>
        </w:rPr>
        <w:t>в редакции Решений Собрания представителей сельского поселения         Рысайкино муниципального района Похвистневский Самарской области                             от 04.12.2015 №15, от 28.12.2015 г. № 19, от 15.12.2017 г</w:t>
      </w:r>
      <w:r w:rsidR="009638D7">
        <w:rPr>
          <w:rFonts w:ascii="Times New Roman" w:hAnsi="Times New Roman"/>
          <w:sz w:val="28"/>
          <w:szCs w:val="28"/>
        </w:rPr>
        <w:t>.</w:t>
      </w:r>
      <w:r w:rsidR="00F54E48">
        <w:rPr>
          <w:rFonts w:ascii="Times New Roman" w:hAnsi="Times New Roman"/>
          <w:sz w:val="28"/>
          <w:szCs w:val="28"/>
        </w:rPr>
        <w:t xml:space="preserve"> № 70</w:t>
      </w:r>
      <w:r w:rsidR="00545516">
        <w:rPr>
          <w:rFonts w:ascii="Times New Roman" w:hAnsi="Times New Roman"/>
          <w:sz w:val="28"/>
          <w:szCs w:val="28"/>
        </w:rPr>
        <w:t>, от 13.12.2018 г. № 95</w:t>
      </w:r>
      <w:r w:rsidR="00F916E5">
        <w:rPr>
          <w:rFonts w:ascii="Times New Roman" w:hAnsi="Times New Roman"/>
          <w:sz w:val="28"/>
          <w:szCs w:val="28"/>
        </w:rPr>
        <w:t>, от 13.12.2019 г № 114</w:t>
      </w:r>
      <w:bookmarkStart w:id="0" w:name="_GoBack"/>
      <w:bookmarkEnd w:id="0"/>
      <w:r>
        <w:rPr>
          <w:rFonts w:ascii="Times New Roman" w:hAnsi="Times New Roman"/>
          <w:sz w:val="28"/>
          <w:szCs w:val="28"/>
        </w:rPr>
        <w:t>)</w:t>
      </w:r>
    </w:p>
    <w:p w:rsidR="004A3F45" w:rsidRPr="00215774" w:rsidRDefault="004A3F45" w:rsidP="004A3F45">
      <w:pPr>
        <w:jc w:val="center"/>
        <w:rPr>
          <w:rFonts w:ascii="Times New Roman" w:hAnsi="Times New Roman"/>
          <w:b/>
          <w:bCs/>
          <w:caps/>
          <w:sz w:val="44"/>
          <w:szCs w:val="44"/>
        </w:rPr>
      </w:pPr>
    </w:p>
    <w:p w:rsidR="004A3F45" w:rsidRDefault="004A3F45" w:rsidP="004A3F45">
      <w:pPr>
        <w:rPr>
          <w:rFonts w:ascii="Times New Roman" w:hAnsi="Times New Roman"/>
          <w:sz w:val="28"/>
          <w:szCs w:val="28"/>
        </w:rPr>
      </w:pPr>
    </w:p>
    <w:p w:rsidR="004A3F45" w:rsidRPr="007E48C2" w:rsidRDefault="004A3F45" w:rsidP="004A3F45">
      <w:pPr>
        <w:rPr>
          <w:rFonts w:ascii="Times New Roman" w:hAnsi="Times New Roman"/>
          <w:sz w:val="16"/>
          <w:szCs w:val="16"/>
        </w:rPr>
      </w:pPr>
      <w:r>
        <w:rPr>
          <w:rFonts w:ascii="Times New Roman" w:hAnsi="Times New Roman"/>
          <w:sz w:val="28"/>
          <w:szCs w:val="28"/>
        </w:rPr>
        <w:br w:type="page"/>
      </w:r>
    </w:p>
    <w:p w:rsidR="004A3F45" w:rsidRPr="007031A2" w:rsidRDefault="004A3F45" w:rsidP="004A3F45">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Рысайкино муниципального района Похвистневский самарской области</w:t>
      </w:r>
    </w:p>
    <w:p w:rsidR="004A3F45"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A3F45" w:rsidRPr="001F4210" w:rsidRDefault="004A3F45" w:rsidP="004A3F45">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4A3F45" w:rsidRPr="001F421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4A3F45" w:rsidRPr="001F4210" w:rsidRDefault="004A3F45" w:rsidP="004A3F45">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о развитии застроенных территорий поселения;</w:t>
      </w:r>
    </w:p>
    <w:p w:rsidR="004A3F45" w:rsidRPr="00F54E48" w:rsidRDefault="004A3F45" w:rsidP="009638D7">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 (</w:t>
      </w:r>
      <w:r w:rsidRPr="00F54E48">
        <w:rPr>
          <w:rFonts w:ascii="Times New Roman" w:hAnsi="Times New Roman"/>
          <w:i/>
          <w:sz w:val="28"/>
          <w:u w:color="FFFFFF"/>
        </w:rPr>
        <w:t>в ред.</w:t>
      </w:r>
      <w:r w:rsidR="009638D7">
        <w:rPr>
          <w:rFonts w:ascii="Times New Roman" w:hAnsi="Times New Roman"/>
          <w:i/>
          <w:sz w:val="28"/>
          <w:u w:color="FFFFFF"/>
        </w:rPr>
        <w:t xml:space="preserve"> </w:t>
      </w:r>
      <w:r w:rsidRPr="00F54E48">
        <w:rPr>
          <w:rFonts w:ascii="Times New Roman" w:hAnsi="Times New Roman"/>
          <w:i/>
          <w:sz w:val="28"/>
          <w:u w:color="FFFFFF"/>
        </w:rPr>
        <w:t>Решения Собрания представителей от 15.12.2017 № 70</w:t>
      </w:r>
      <w:r w:rsidR="00F54E48">
        <w:rPr>
          <w:rFonts w:ascii="Times New Roman" w:hAnsi="Times New Roman"/>
          <w:sz w:val="28"/>
          <w:u w:color="FFFFFF"/>
        </w:rPr>
        <w:t>)</w:t>
      </w:r>
    </w:p>
    <w:p w:rsidR="004A3F45" w:rsidRP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A3F45" w:rsidRPr="00215774" w:rsidRDefault="004A3F45" w:rsidP="004A3F45"/>
    <w:p w:rsidR="004A3F45" w:rsidRPr="00215774" w:rsidRDefault="004A3F45" w:rsidP="004A3F45">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336315" w:rsidRDefault="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15774">
        <w:rPr>
          <w:rFonts w:ascii="Times New Roman" w:hAnsi="Times New Roman"/>
          <w:sz w:val="28"/>
          <w:u w:color="FFFFFF"/>
        </w:rPr>
        <w:t xml:space="preserve">Границы подзон отображены на карте градостроительного </w:t>
      </w:r>
      <w:r w:rsidRPr="0028070B">
        <w:rPr>
          <w:rFonts w:ascii="Times New Roman" w:hAnsi="Times New Roman"/>
          <w:sz w:val="28"/>
          <w:szCs w:val="28"/>
          <w:u w:color="FFFFFF"/>
        </w:rPr>
        <w:t>зониро</w:t>
      </w:r>
      <w:r w:rsidRPr="00967100">
        <w:rPr>
          <w:rFonts w:ascii="Times New Roman" w:hAnsi="Times New Roman"/>
          <w:sz w:val="28"/>
          <w:szCs w:val="28"/>
          <w:u w:color="FFFFFF"/>
        </w:rPr>
        <w:t>вания территории поселения в границах территориальных зон</w:t>
      </w:r>
      <w:r w:rsidR="00F54E48">
        <w:rPr>
          <w:rFonts w:ascii="Times New Roman" w:hAnsi="Times New Roman"/>
          <w:sz w:val="28"/>
          <w:szCs w:val="28"/>
          <w:u w:color="FFFFFF"/>
        </w:rPr>
        <w:t>;</w:t>
      </w:r>
    </w:p>
    <w:p w:rsidR="004A3F45" w:rsidRPr="00F54E48" w:rsidRDefault="004A3F45" w:rsidP="00F54E48">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967100">
        <w:rPr>
          <w:rFonts w:ascii="Times New Roman" w:hAnsi="Times New Roman"/>
          <w:sz w:val="28"/>
          <w:szCs w:val="28"/>
          <w:u w:color="FFFFFF"/>
        </w:rPr>
        <w:t xml:space="preserve"> </w:t>
      </w:r>
      <w:r w:rsidR="00F54E48" w:rsidRPr="00F54E48">
        <w:rPr>
          <w:rFonts w:ascii="Times New Roman" w:hAnsi="Times New Roman"/>
          <w:sz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w:t>
      </w:r>
      <w:r w:rsidR="00F54E48" w:rsidRPr="00F54E48">
        <w:rPr>
          <w:rFonts w:ascii="Times New Roman" w:hAnsi="Times New Roman"/>
          <w:sz w:val="28"/>
        </w:rPr>
        <w:lastRenderedPageBreak/>
        <w:t>могут отображаться на отдельной карте.</w:t>
      </w:r>
      <w:r w:rsidR="00F54E48">
        <w:rPr>
          <w:rFonts w:ascii="Times New Roman" w:hAnsi="Times New Roman"/>
          <w:sz w:val="28"/>
        </w:rPr>
        <w:t xml:space="preserve"> (</w:t>
      </w:r>
      <w:r w:rsidR="00F54E48" w:rsidRPr="00F54E48">
        <w:rPr>
          <w:rFonts w:ascii="Times New Roman" w:hAnsi="Times New Roman"/>
          <w:i/>
          <w:sz w:val="28"/>
        </w:rPr>
        <w:t>в ред.</w:t>
      </w:r>
      <w:r w:rsidR="009638D7">
        <w:rPr>
          <w:rFonts w:ascii="Times New Roman" w:hAnsi="Times New Roman"/>
          <w:i/>
          <w:sz w:val="28"/>
        </w:rPr>
        <w:t xml:space="preserve"> </w:t>
      </w:r>
      <w:r w:rsidR="00F54E48" w:rsidRPr="00F54E48">
        <w:rPr>
          <w:rFonts w:ascii="Times New Roman" w:hAnsi="Times New Roman"/>
          <w:i/>
          <w:sz w:val="28"/>
        </w:rPr>
        <w:t>Решения Собрания представителей от 15.12.2017 № 70</w:t>
      </w:r>
      <w:r w:rsidR="00F54E48">
        <w:rPr>
          <w:rFonts w:ascii="Times New Roman" w:hAnsi="Times New Roman"/>
          <w:sz w:val="28"/>
        </w:rPr>
        <w:t>)</w:t>
      </w:r>
      <w:r w:rsidR="00F54E48" w:rsidRPr="00F54E48">
        <w:rPr>
          <w:rFonts w:ascii="Times New Roman" w:hAnsi="Times New Roman"/>
          <w:sz w:val="28"/>
        </w:rPr>
        <w:t xml:space="preserve"> </w:t>
      </w:r>
    </w:p>
    <w:p w:rsidR="00F54E48" w:rsidRPr="00F54E48" w:rsidRDefault="00F54E48" w:rsidP="00F54E48">
      <w:pPr>
        <w:tabs>
          <w:tab w:val="left" w:pos="1134"/>
        </w:tabs>
        <w:spacing w:line="360" w:lineRule="auto"/>
        <w:ind w:left="709"/>
        <w:contextualSpacing/>
        <w:jc w:val="both"/>
        <w:rPr>
          <w:rFonts w:ascii="Times New Roman" w:hAnsi="Times New Roman"/>
          <w:sz w:val="28"/>
          <w:szCs w:val="28"/>
          <w:u w:color="FFFFFF"/>
        </w:rPr>
      </w:pP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w:t>
      </w:r>
      <w:r>
        <w:rPr>
          <w:rFonts w:ascii="Times New Roman" w:hAnsi="Times New Roman"/>
          <w:sz w:val="28"/>
          <w:u w:color="FFFFFF"/>
        </w:rPr>
        <w:t xml:space="preserve"> (минимальные и (или) максимальные)</w:t>
      </w:r>
      <w:r w:rsidR="00523956" w:rsidRPr="00523956">
        <w:rPr>
          <w:rFonts w:ascii="Times New Roman" w:hAnsi="Times New Roman"/>
          <w:sz w:val="28"/>
        </w:rPr>
        <w:t xml:space="preserve">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638D7" w:rsidRPr="009638D7">
        <w:rPr>
          <w:rFonts w:ascii="Times New Roman" w:hAnsi="Times New Roman"/>
          <w:sz w:val="28"/>
        </w:rPr>
        <w:t xml:space="preserve"> </w:t>
      </w:r>
      <w:r w:rsidR="009638D7">
        <w:rPr>
          <w:rFonts w:ascii="Times New Roman" w:hAnsi="Times New Roman"/>
          <w:sz w:val="28"/>
        </w:rPr>
        <w:t>(</w:t>
      </w:r>
      <w:r w:rsidR="009638D7" w:rsidRPr="00F54E48">
        <w:rPr>
          <w:rFonts w:ascii="Times New Roman" w:hAnsi="Times New Roman"/>
          <w:i/>
          <w:sz w:val="28"/>
        </w:rPr>
        <w:t>в ред.</w:t>
      </w:r>
      <w:r w:rsidR="009638D7">
        <w:rPr>
          <w:rFonts w:ascii="Times New Roman" w:hAnsi="Times New Roman"/>
          <w:i/>
          <w:sz w:val="28"/>
        </w:rPr>
        <w:t xml:space="preserve"> </w:t>
      </w:r>
      <w:r w:rsidR="009638D7" w:rsidRPr="00F54E48">
        <w:rPr>
          <w:rFonts w:ascii="Times New Roman" w:hAnsi="Times New Roman"/>
          <w:i/>
          <w:sz w:val="28"/>
        </w:rPr>
        <w:t>Решения Собрания представителей от 15.12.2017 № 70</w:t>
      </w:r>
      <w:r w:rsidR="009638D7">
        <w:rPr>
          <w:rFonts w:ascii="Times New Roman" w:hAnsi="Times New Roman"/>
          <w:sz w:val="28"/>
        </w:rPr>
        <w:t>).</w:t>
      </w:r>
    </w:p>
    <w:p w:rsid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ограничения использования земельных участков и объектов капитального строительства, устанавливаемые </w:t>
      </w:r>
      <w:r>
        <w:rPr>
          <w:rFonts w:ascii="Times New Roman" w:hAnsi="Times New Roman"/>
          <w:sz w:val="28"/>
          <w:u w:color="FFFFFF"/>
        </w:rPr>
        <w:t xml:space="preserve">в соответствии с </w:t>
      </w:r>
      <w:r w:rsidR="004A3F45" w:rsidRPr="00215774">
        <w:rPr>
          <w:rFonts w:ascii="Times New Roman" w:hAnsi="Times New Roman"/>
          <w:sz w:val="28"/>
          <w:u w:color="FFFFFF"/>
        </w:rPr>
        <w:t>законодательством Российской Федерации</w:t>
      </w:r>
      <w:r>
        <w:rPr>
          <w:rFonts w:ascii="Times New Roman" w:hAnsi="Times New Roman"/>
          <w:sz w:val="28"/>
          <w:u w:color="FFFFFF"/>
        </w:rPr>
        <w:t>;</w:t>
      </w:r>
    </w:p>
    <w:p w:rsidR="004A3F45" w:rsidRP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eastAsia="Times New Roman" w:hAnsi="Times New Roman"/>
          <w:sz w:val="28"/>
          <w:szCs w:val="28"/>
        </w:rPr>
        <w:t xml:space="preserve">           4) </w:t>
      </w:r>
      <w:r w:rsidR="004A3F45" w:rsidRPr="0096710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523956">
        <w:rPr>
          <w:rFonts w:ascii="Times New Roman" w:hAnsi="Times New Roman"/>
          <w:sz w:val="28"/>
        </w:rPr>
        <w:t xml:space="preserve"> </w:t>
      </w:r>
      <w:r>
        <w:rPr>
          <w:rFonts w:ascii="Times New Roman" w:hAnsi="Times New Roman"/>
          <w:sz w:val="28"/>
        </w:rPr>
        <w:t>(</w:t>
      </w:r>
      <w:r w:rsidRPr="00F54E48">
        <w:rPr>
          <w:rFonts w:ascii="Times New Roman" w:hAnsi="Times New Roman"/>
          <w:i/>
          <w:sz w:val="28"/>
        </w:rPr>
        <w:t>в ред.</w:t>
      </w:r>
      <w:r w:rsidR="00AC4E04">
        <w:rPr>
          <w:rFonts w:ascii="Times New Roman" w:hAnsi="Times New Roman"/>
          <w:i/>
          <w:sz w:val="28"/>
        </w:rPr>
        <w:t xml:space="preserve"> </w:t>
      </w:r>
      <w:r w:rsidRPr="00F54E48">
        <w:rPr>
          <w:rFonts w:ascii="Times New Roman" w:hAnsi="Times New Roman"/>
          <w:i/>
          <w:sz w:val="28"/>
        </w:rPr>
        <w:t>Решения Собрания представителей от 15.12.2017 № 70</w:t>
      </w:r>
      <w:r>
        <w:rPr>
          <w:rFonts w:ascii="Times New Roman" w:hAnsi="Times New Roman"/>
          <w:sz w:val="28"/>
        </w:rPr>
        <w:t>)</w:t>
      </w:r>
      <w:r w:rsidR="009638D7">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4A3F45"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004A3F45" w:rsidRPr="00215774">
        <w:rPr>
          <w:rFonts w:ascii="Times New Roman" w:hAnsi="Times New Roman"/>
          <w:sz w:val="28"/>
          <w:u w:color="FFFFFF"/>
        </w:rPr>
        <w:t>дополнительных</w:t>
      </w:r>
      <w:proofErr w:type="gramEnd"/>
      <w:r w:rsidR="004A3F45"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A3F45" w:rsidRPr="003E6D09" w:rsidRDefault="004A3F45" w:rsidP="004A3F45">
      <w:pPr>
        <w:tabs>
          <w:tab w:val="left" w:pos="1134"/>
        </w:tabs>
        <w:spacing w:line="360" w:lineRule="auto"/>
        <w:ind w:firstLine="709"/>
        <w:jc w:val="both"/>
        <w:rPr>
          <w:rFonts w:ascii="Times New Roman" w:hAnsi="Times New Roman"/>
          <w:sz w:val="28"/>
          <w:szCs w:val="28"/>
          <w:u w:color="FFFFFF"/>
        </w:rPr>
      </w:pPr>
      <w:r w:rsidRPr="003E6D09">
        <w:rPr>
          <w:rFonts w:ascii="Times New Roman" w:hAnsi="Times New Roman"/>
          <w:sz w:val="28"/>
          <w:szCs w:val="28"/>
          <w:u w:color="FFFFFF"/>
        </w:rPr>
        <w:t xml:space="preserve">2.1. </w:t>
      </w:r>
      <w:r w:rsidRPr="003E6D09">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523956" w:rsidRPr="00523956">
        <w:rPr>
          <w:rFonts w:ascii="Times New Roman" w:hAnsi="Times New Roman"/>
          <w:sz w:val="28"/>
        </w:rPr>
        <w:t xml:space="preserve"> </w:t>
      </w:r>
      <w:r w:rsidR="00523956">
        <w:rPr>
          <w:rFonts w:ascii="Times New Roman" w:hAnsi="Times New Roman"/>
          <w:sz w:val="28"/>
        </w:rPr>
        <w:t>(</w:t>
      </w:r>
      <w:r w:rsidR="00523956" w:rsidRPr="00F54E48">
        <w:rPr>
          <w:rFonts w:ascii="Times New Roman" w:hAnsi="Times New Roman"/>
          <w:i/>
          <w:sz w:val="28"/>
        </w:rPr>
        <w:t>в ред.</w:t>
      </w:r>
      <w:r w:rsidR="009638D7">
        <w:rPr>
          <w:rFonts w:ascii="Times New Roman" w:hAnsi="Times New Roman"/>
          <w:i/>
          <w:sz w:val="28"/>
        </w:rPr>
        <w:t xml:space="preserve"> </w:t>
      </w:r>
      <w:r w:rsidR="00523956" w:rsidRPr="00F54E48">
        <w:rPr>
          <w:rFonts w:ascii="Times New Roman" w:hAnsi="Times New Roman"/>
          <w:i/>
          <w:sz w:val="28"/>
        </w:rPr>
        <w:t>Решения Собрания представителей от 15.12.2017</w:t>
      </w:r>
      <w:r w:rsidR="009638D7">
        <w:rPr>
          <w:rFonts w:ascii="Times New Roman" w:hAnsi="Times New Roman"/>
          <w:i/>
          <w:sz w:val="28"/>
        </w:rPr>
        <w:t xml:space="preserve"> </w:t>
      </w:r>
      <w:r w:rsidR="00523956" w:rsidRPr="00F54E48">
        <w:rPr>
          <w:rFonts w:ascii="Times New Roman" w:hAnsi="Times New Roman"/>
          <w:i/>
          <w:sz w:val="28"/>
        </w:rPr>
        <w:t>№ 70</w:t>
      </w:r>
      <w:r w:rsidR="00523956">
        <w:rPr>
          <w:rFonts w:ascii="Times New Roman" w:hAnsi="Times New Roman"/>
          <w:sz w:val="28"/>
        </w:rPr>
        <w:t>)</w:t>
      </w:r>
      <w:r w:rsidR="00AC4E04">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514A" w:rsidRDefault="00CE514A" w:rsidP="00CE514A">
      <w:pPr>
        <w:tabs>
          <w:tab w:val="left" w:pos="1134"/>
        </w:tabs>
        <w:spacing w:line="360" w:lineRule="auto"/>
        <w:ind w:left="709"/>
        <w:contextualSpacing/>
        <w:jc w:val="both"/>
        <w:rPr>
          <w:rFonts w:ascii="Times New Roman" w:hAnsi="Times New Roman"/>
          <w:sz w:val="28"/>
          <w:u w:color="FFFFFF"/>
        </w:rPr>
      </w:pPr>
    </w:p>
    <w:p w:rsidR="00CE514A" w:rsidRDefault="00CE514A" w:rsidP="00CE514A">
      <w:pPr>
        <w:pStyle w:val="af0"/>
        <w:spacing w:after="0"/>
        <w:jc w:val="center"/>
        <w:rPr>
          <w:rFonts w:ascii="Times New Roman" w:eastAsia="MS Mincho" w:hAnsi="Times New Roman"/>
          <w:i w:val="0"/>
          <w:sz w:val="28"/>
        </w:rPr>
      </w:pPr>
      <w:r>
        <w:rPr>
          <w:rFonts w:ascii="Times New Roman" w:eastAsia="MS Mincho" w:hAnsi="Times New Roman"/>
          <w:i w:val="0"/>
          <w:sz w:val="28"/>
        </w:rPr>
        <w:t>Глава III Планировка территории поселения</w:t>
      </w:r>
    </w:p>
    <w:p w:rsidR="00CE514A" w:rsidRPr="009638D7" w:rsidRDefault="00CE514A" w:rsidP="00CE514A">
      <w:pPr>
        <w:pStyle w:val="af0"/>
        <w:spacing w:after="0"/>
        <w:rPr>
          <w:rFonts w:ascii="Times New Roman" w:hAnsi="Times New Roman"/>
          <w:b w:val="0"/>
          <w:sz w:val="28"/>
        </w:rPr>
      </w:pPr>
      <w:r w:rsidRPr="00684B1B">
        <w:rPr>
          <w:rFonts w:ascii="Times New Roman" w:eastAsia="MS Mincho" w:hAnsi="Times New Roman"/>
          <w:i w:val="0"/>
          <w:sz w:val="28"/>
        </w:rPr>
        <w:t>Статья 8.1.</w:t>
      </w:r>
      <w:r w:rsidRPr="00684B1B">
        <w:rPr>
          <w:rFonts w:ascii="Times New Roman" w:hAnsi="Times New Roman"/>
          <w:b w:val="0"/>
          <w:sz w:val="28"/>
        </w:rPr>
        <w:t xml:space="preserve">  </w:t>
      </w:r>
      <w:r w:rsidRPr="00684B1B">
        <w:rPr>
          <w:rFonts w:ascii="Times New Roman" w:hAnsi="Times New Roman"/>
          <w:i w:val="0"/>
          <w:sz w:val="28"/>
        </w:rPr>
        <w:t>Назначение документации по планировке территории поселения</w:t>
      </w:r>
      <w:r w:rsidR="009638D7">
        <w:rPr>
          <w:rFonts w:ascii="Times New Roman" w:hAnsi="Times New Roman"/>
          <w:i w:val="0"/>
          <w:sz w:val="28"/>
        </w:rPr>
        <w:t xml:space="preserve"> </w:t>
      </w:r>
      <w:r w:rsidR="009638D7" w:rsidRPr="009638D7">
        <w:rPr>
          <w:rFonts w:ascii="Times New Roman" w:hAnsi="Times New Roman"/>
          <w:b w:val="0"/>
          <w:sz w:val="28"/>
        </w:rPr>
        <w:t>(в ред. Решения Собрания представителей от 15.12.2017 №70)</w:t>
      </w:r>
    </w:p>
    <w:p w:rsidR="00CE514A" w:rsidRPr="002B3BB6" w:rsidRDefault="00CE514A" w:rsidP="00CE514A">
      <w:pPr>
        <w:pStyle w:val="a6"/>
        <w:tabs>
          <w:tab w:val="left" w:pos="993"/>
        </w:tabs>
        <w:spacing w:before="200" w:line="360" w:lineRule="auto"/>
        <w:rPr>
          <w:sz w:val="28"/>
        </w:rPr>
      </w:pPr>
      <w:r w:rsidRPr="00671D5B">
        <w:rPr>
          <w:rFonts w:ascii="Times New Roman" w:hAnsi="Times New Roman"/>
          <w:sz w:val="28"/>
        </w:rPr>
        <w:t xml:space="preserve">1. </w:t>
      </w:r>
      <w:r w:rsidRPr="002B3BB6">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w:t>
      </w:r>
      <w:r w:rsidRPr="002B3BB6">
        <w:rPr>
          <w:rFonts w:ascii="Times New Roman" w:hAnsi="Times New Roman"/>
          <w:sz w:val="28"/>
        </w:rPr>
        <w:lastRenderedPageBreak/>
        <w:t xml:space="preserve">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Pr>
          <w:rFonts w:ascii="Times New Roman" w:hAnsi="Times New Roman"/>
          <w:sz w:val="28"/>
        </w:rPr>
        <w:t>объектов</w:t>
      </w:r>
      <w:r w:rsidRPr="002B3BB6">
        <w:rPr>
          <w:rFonts w:ascii="Times New Roman" w:hAnsi="Times New Roman"/>
          <w:sz w:val="28"/>
        </w:rPr>
        <w:t xml:space="preserve"> капитального строительства.</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 xml:space="preserve">2. В соответствии с частями 2 и 3 статьи 41 Градостроительного кодекса Российской </w:t>
      </w:r>
      <w:r>
        <w:rPr>
          <w:rFonts w:ascii="Times New Roman" w:hAnsi="Times New Roman"/>
          <w:sz w:val="28"/>
        </w:rPr>
        <w:t xml:space="preserve">Федерации </w:t>
      </w:r>
      <w:r w:rsidRPr="002B3BB6">
        <w:rPr>
          <w:rFonts w:ascii="Times New Roman" w:hAnsi="Times New Roman"/>
          <w:sz w:val="28"/>
        </w:rPr>
        <w:t>подготовка документации по планировке территории в целях размещения объектов капитального строительства является обязательной:</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2) в случаях, установленных частью 3 статьи 41 Градостроительного кодекса Российской Федерации: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б) необходимы установление, изменение или отмена красных линий;</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514A" w:rsidRPr="0009227C" w:rsidRDefault="00CE514A" w:rsidP="00DA1AC4">
      <w:pPr>
        <w:tabs>
          <w:tab w:val="left" w:pos="1134"/>
        </w:tabs>
        <w:spacing w:line="360" w:lineRule="auto"/>
        <w:contextualSpacing/>
        <w:jc w:val="both"/>
        <w:rPr>
          <w:rFonts w:ascii="Times New Roman" w:hAnsi="Times New Roman"/>
          <w:sz w:val="28"/>
          <w:u w:color="FFFFFF"/>
        </w:rPr>
      </w:pPr>
      <w:r w:rsidRPr="002B3BB6">
        <w:rPr>
          <w:rFonts w:ascii="Times New Roman" w:hAnsi="Times New Roman"/>
          <w:sz w:val="28"/>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DA1AC4">
        <w:rPr>
          <w:rFonts w:ascii="Times New Roman" w:hAnsi="Times New Roman"/>
          <w:sz w:val="28"/>
        </w:rPr>
        <w:t xml:space="preserve"> </w:t>
      </w:r>
    </w:p>
    <w:p w:rsidR="004A3F45" w:rsidRPr="006A6624" w:rsidRDefault="004A3F45" w:rsidP="004A3F45">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336315" w:rsidRDefault="00C01D14">
      <w:pPr>
        <w:numPr>
          <w:ilvl w:val="3"/>
          <w:numId w:val="4"/>
        </w:numPr>
        <w:spacing w:line="360" w:lineRule="auto"/>
        <w:ind w:left="0" w:firstLine="851"/>
        <w:contextualSpacing/>
        <w:jc w:val="both"/>
        <w:outlineLvl w:val="2"/>
        <w:rPr>
          <w:rFonts w:ascii="Times New Roman" w:hAnsi="Times New Roman"/>
          <w:sz w:val="28"/>
          <w:szCs w:val="28"/>
        </w:rPr>
      </w:pPr>
      <w:r w:rsidRPr="00C01D14">
        <w:rPr>
          <w:rFonts w:ascii="Times New Roman" w:hAnsi="Times New Roman"/>
          <w:sz w:val="28"/>
          <w:szCs w:val="28"/>
        </w:rPr>
        <w:t>Видами документации по планировке территории являются:</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планировки территории;</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межевания территории.</w:t>
      </w:r>
    </w:p>
    <w:p w:rsidR="00336315" w:rsidRDefault="00C01D14">
      <w:pPr>
        <w:tabs>
          <w:tab w:val="left" w:pos="567"/>
        </w:tabs>
        <w:spacing w:line="360" w:lineRule="auto"/>
        <w:ind w:firstLine="851"/>
        <w:jc w:val="both"/>
        <w:outlineLvl w:val="2"/>
        <w:rPr>
          <w:rFonts w:ascii="Times New Roman" w:hAnsi="Times New Roman"/>
          <w:sz w:val="28"/>
          <w:szCs w:val="28"/>
        </w:rPr>
      </w:pPr>
      <w:r w:rsidRPr="00C01D14">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1) определения местоположения границ образуемых и изменяемых земельных участков;</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C01D14">
        <w:rPr>
          <w:rFonts w:ascii="Times New Roman" w:hAnsi="Times New Roman"/>
          <w:sz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6315" w:rsidRDefault="00C01D1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4A3F45" w:rsidRPr="00273388" w:rsidRDefault="00C01D14" w:rsidP="00DA1AC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4. Подготовка документации по планировке территории осуществляется в соответствии с требованиями, устан</w:t>
      </w:r>
      <w:r w:rsidR="00DA1AC4">
        <w:rPr>
          <w:rFonts w:ascii="Times New Roman" w:hAnsi="Times New Roman"/>
          <w:sz w:val="28"/>
        </w:rPr>
        <w:t xml:space="preserve">овленными </w:t>
      </w:r>
      <w:r w:rsidRPr="00C01D14">
        <w:rPr>
          <w:rFonts w:ascii="Times New Roman" w:hAnsi="Times New Roman"/>
          <w:sz w:val="28"/>
        </w:rPr>
        <w:t>Градостроительным кодексом Российской Федерации.</w:t>
      </w:r>
      <w:r w:rsidR="00DA1AC4" w:rsidRPr="00DA1AC4">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C531E6" w:rsidRDefault="00C01D14" w:rsidP="004A3F45">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A3F45" w:rsidRPr="00C531E6" w:rsidRDefault="007248BC" w:rsidP="004A3F45">
      <w:pPr>
        <w:tabs>
          <w:tab w:val="left" w:pos="1134"/>
        </w:tabs>
        <w:spacing w:line="360" w:lineRule="auto"/>
        <w:ind w:firstLine="709"/>
        <w:contextualSpacing/>
        <w:jc w:val="both"/>
        <w:rPr>
          <w:rFonts w:ascii="Times New Roman" w:hAnsi="Times New Roman"/>
          <w:sz w:val="28"/>
          <w:szCs w:val="28"/>
        </w:rPr>
      </w:pPr>
      <w:r w:rsidRPr="007248BC">
        <w:rPr>
          <w:rFonts w:ascii="Times New Roman" w:eastAsia="Times New Roman" w:hAnsi="Times New Roman"/>
          <w:sz w:val="28"/>
          <w:szCs w:val="28"/>
        </w:rPr>
        <w:t xml:space="preserve">2. </w:t>
      </w:r>
      <w:r w:rsidR="00C01D14" w:rsidRPr="00C01D14">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lastRenderedPageBreak/>
        <w:t xml:space="preserve">3. </w:t>
      </w:r>
      <w:r w:rsidR="00C01D14" w:rsidRPr="00C01D14">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2) лицами, указанными в части 3 статьи 46.9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3F45" w:rsidRPr="00C531E6" w:rsidRDefault="00C01D14" w:rsidP="004A3F45">
      <w:pPr>
        <w:pStyle w:val="a6"/>
        <w:tabs>
          <w:tab w:val="left" w:pos="0"/>
        </w:tabs>
        <w:spacing w:line="360" w:lineRule="auto"/>
        <w:ind w:firstLine="709"/>
        <w:rPr>
          <w:rFonts w:ascii="Times New Roman" w:hAnsi="Times New Roman"/>
          <w:sz w:val="28"/>
        </w:rPr>
      </w:pPr>
      <w:r w:rsidRPr="00C01D1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3F45" w:rsidRPr="00C531E6" w:rsidRDefault="00C01D14" w:rsidP="004A3F45">
      <w:pPr>
        <w:tabs>
          <w:tab w:val="left" w:pos="0"/>
          <w:tab w:val="left" w:pos="851"/>
          <w:tab w:val="left" w:pos="1134"/>
        </w:tabs>
        <w:spacing w:line="360" w:lineRule="auto"/>
        <w:ind w:firstLine="709"/>
        <w:contextualSpacing/>
        <w:jc w:val="both"/>
        <w:rPr>
          <w:rFonts w:ascii="Times New Roman" w:hAnsi="Times New Roman"/>
          <w:sz w:val="28"/>
          <w:szCs w:val="28"/>
        </w:rPr>
      </w:pPr>
      <w:r w:rsidRPr="00C01D14">
        <w:rPr>
          <w:rFonts w:ascii="Times New Roman" w:eastAsia="Times New Roman" w:hAnsi="Times New Roman"/>
          <w:sz w:val="28"/>
          <w:szCs w:val="28"/>
        </w:rPr>
        <w:t xml:space="preserve">4. </w:t>
      </w:r>
      <w:r w:rsidRPr="00C01D14">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C01D14">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7. </w:t>
      </w:r>
      <w:r w:rsidR="00C01D14" w:rsidRPr="00C01D14">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2) цели планировки территории (инвестиционно-строительные намерения заявителя);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сроки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вид разрабатываемой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5) источник финансирования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в случаях, предусмотренных частями 2 и 3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r w:rsidR="006866FC" w:rsidRPr="006866FC">
        <w:rPr>
          <w:rFonts w:ascii="Times New Roman" w:hAnsi="Times New Roman"/>
          <w:sz w:val="28"/>
        </w:rPr>
        <w:t xml:space="preserve">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в иных случаях, установленных федеральными законами.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r w:rsidR="006866FC" w:rsidRPr="006866FC">
        <w:rPr>
          <w:rFonts w:ascii="Times New Roman" w:hAnsi="Times New Roman"/>
          <w:sz w:val="28"/>
        </w:rPr>
        <w:t xml:space="preserve"> </w:t>
      </w:r>
    </w:p>
    <w:p w:rsidR="00336315" w:rsidRDefault="00C01D14">
      <w:pPr>
        <w:tabs>
          <w:tab w:val="left" w:pos="1134"/>
        </w:tabs>
        <w:spacing w:before="360" w:after="240"/>
        <w:ind w:firstLine="709"/>
        <w:contextualSpacing/>
        <w:jc w:val="both"/>
        <w:rPr>
          <w:rFonts w:ascii="Times New Roman" w:hAnsi="Times New Roman"/>
          <w:i/>
          <w:sz w:val="28"/>
          <w:szCs w:val="28"/>
        </w:rPr>
      </w:pPr>
      <w:r w:rsidRPr="00C01D14">
        <w:rPr>
          <w:rFonts w:ascii="Times New Roman" w:eastAsia="Times New Roman" w:hAnsi="Times New Roman"/>
          <w:b/>
          <w:sz w:val="28"/>
          <w:szCs w:val="28"/>
        </w:rPr>
        <w:t xml:space="preserve">Статья 10.1 </w:t>
      </w:r>
      <w:r w:rsidRPr="00C01D14">
        <w:rPr>
          <w:rFonts w:ascii="Times New Roman" w:hAnsi="Times New Roman"/>
          <w:b/>
          <w:sz w:val="28"/>
          <w:szCs w:val="28"/>
        </w:rPr>
        <w:t>Инженерные изыскания для подготовки документации по планировке территории</w:t>
      </w:r>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w:t>
      </w:r>
      <w:r w:rsidR="00AC4E04">
        <w:rPr>
          <w:rFonts w:ascii="Times New Roman" w:hAnsi="Times New Roman"/>
          <w:i/>
          <w:sz w:val="28"/>
        </w:rPr>
        <w:t xml:space="preserve">                  </w:t>
      </w:r>
      <w:r w:rsidR="009638D7" w:rsidRPr="009638D7">
        <w:rPr>
          <w:rFonts w:ascii="Times New Roman" w:hAnsi="Times New Roman"/>
          <w:i/>
          <w:sz w:val="28"/>
        </w:rPr>
        <w:t xml:space="preserve"> от 15.12.2017 №70)</w:t>
      </w:r>
      <w:r w:rsidR="009638D7">
        <w:rPr>
          <w:rFonts w:ascii="Times New Roman" w:hAnsi="Times New Roman"/>
          <w:i/>
          <w:sz w:val="28"/>
        </w:rPr>
        <w:t>.</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006866FC" w:rsidRPr="006866FC">
        <w:rPr>
          <w:rFonts w:ascii="Times New Roman" w:hAnsi="Times New Roman"/>
          <w:sz w:val="28"/>
        </w:rPr>
        <w:t>.</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t xml:space="preserve"> 2. </w:t>
      </w:r>
      <w:r w:rsidR="00C01D14" w:rsidRPr="00C01D14">
        <w:rPr>
          <w:rFonts w:ascii="Times New Roman" w:hAnsi="Times New Roman"/>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C01D14">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 3. </w:t>
      </w:r>
      <w:r w:rsidR="00C01D14" w:rsidRPr="00C01D1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5606AD" w:rsidRPr="005606AD">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органом местного самоуправления муниципального района Похвистневский</w:t>
      </w:r>
      <w:r w:rsidRPr="000256A5">
        <w:rPr>
          <w:rFonts w:ascii="Times New Roman" w:hAnsi="Times New Roman"/>
          <w:sz w:val="28"/>
        </w:rPr>
        <w:t xml:space="preserve"> или лицами, указанными в части 1.1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на основании: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документов территориального планирования;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нормативами градостроительного проектирования;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требованиями технических регламентов, сводов правил;</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с учетом:</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материалов и результатов инженерных изысканий,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выявленных объектов культурного наследия;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границ зон с особыми условиями использования территорий.</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0256A5">
        <w:rPr>
          <w:rFonts w:ascii="Times New Roman" w:hAnsi="Times New Roman"/>
          <w:sz w:val="28"/>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lastRenderedPageBreak/>
        <w:t>о направлении документации по планировке территории Главе поселения;</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0256A5">
        <w:rPr>
          <w:rFonts w:ascii="Times New Roman" w:hAnsi="Times New Roman"/>
          <w:sz w:val="28"/>
          <w:lang w:val="en-US"/>
        </w:rPr>
        <w:t>IV</w:t>
      </w:r>
      <w:r w:rsidRPr="007E7FA6">
        <w:rPr>
          <w:rFonts w:ascii="Times New Roman" w:hAnsi="Times New Roman"/>
          <w:sz w:val="28"/>
        </w:rPr>
        <w:t xml:space="preserve"> </w:t>
      </w:r>
      <w:r w:rsidRPr="000256A5">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территории для размещения линейных объектов в границах земель лесного фонда.</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0256A5">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1" w:name="_Toc215313868"/>
      <w:r w:rsidRPr="000256A5">
        <w:rPr>
          <w:rFonts w:ascii="Times New Roman" w:hAnsi="Times New Roman"/>
          <w:i w:val="0"/>
          <w:sz w:val="28"/>
        </w:rPr>
        <w:t xml:space="preserve">Статья 11.1. Утверждение документации по планировке территории </w:t>
      </w:r>
      <w:bookmarkEnd w:id="61"/>
      <w:r w:rsidRPr="000256A5">
        <w:rPr>
          <w:rFonts w:ascii="Times New Roman" w:hAnsi="Times New Roman"/>
          <w:i w:val="0"/>
          <w:sz w:val="28"/>
        </w:rPr>
        <w:t>поселения</w:t>
      </w:r>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t xml:space="preserve">об утверждении документации по планировке территории; </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0256A5">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2" w:name="_Toc131313932"/>
      <w:bookmarkStart w:id="63" w:name="_Toc215313869"/>
      <w:r w:rsidRPr="000256A5">
        <w:rPr>
          <w:rFonts w:ascii="Times New Roman" w:hAnsi="Times New Roman"/>
          <w:i w:val="0"/>
          <w:sz w:val="28"/>
        </w:rPr>
        <w:t>Статья 11.2. Градостроительные планы земельных участков</w:t>
      </w:r>
      <w:bookmarkEnd w:id="62"/>
      <w:bookmarkEnd w:id="63"/>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Pr>
          <w:rFonts w:ascii="Times New Roman" w:hAnsi="Times New Roman"/>
          <w:b w:val="0"/>
          <w:i w:val="0"/>
          <w:sz w:val="28"/>
        </w:rPr>
        <w:t>3</w:t>
      </w:r>
      <w:r w:rsidRPr="000256A5">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5. При подготовке градостроительного плана земельного участка Администрация</w:t>
      </w:r>
      <w:r w:rsidRPr="000256A5">
        <w:rPr>
          <w:rFonts w:ascii="Times New Roman" w:hAnsi="Times New Roman"/>
          <w:sz w:val="28"/>
        </w:rPr>
        <w:t xml:space="preserve"> </w:t>
      </w:r>
      <w:r w:rsidRPr="000256A5">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5606AD">
        <w:rPr>
          <w:rFonts w:ascii="Times New Roman" w:hAnsi="Times New Roman"/>
          <w:b w:val="0"/>
          <w:i w:val="0"/>
          <w:sz w:val="28"/>
        </w:rPr>
        <w:t xml:space="preserve"> </w:t>
      </w:r>
    </w:p>
    <w:p w:rsidR="004A3F45" w:rsidRPr="00013F04" w:rsidRDefault="004A3F45" w:rsidP="004A3F45">
      <w:pPr>
        <w:numPr>
          <w:ilvl w:val="2"/>
          <w:numId w:val="4"/>
        </w:numPr>
        <w:spacing w:before="360" w:after="240"/>
        <w:ind w:firstLine="709"/>
        <w:jc w:val="both"/>
        <w:outlineLvl w:val="2"/>
        <w:rPr>
          <w:rFonts w:ascii="Times New Roman" w:hAnsi="Times New Roman"/>
          <w:b/>
          <w:sz w:val="28"/>
          <w:szCs w:val="28"/>
        </w:rPr>
      </w:pPr>
      <w:bookmarkStart w:id="64" w:name="_Утверждение_документации_по"/>
      <w:bookmarkStart w:id="65" w:name="_Toc234175895"/>
      <w:bookmarkStart w:id="66" w:name="_Toc234176063"/>
      <w:bookmarkStart w:id="67" w:name="_Toc209980007"/>
      <w:bookmarkStart w:id="68" w:name="_Toc131313944"/>
      <w:bookmarkStart w:id="69" w:name="_Toc215295537"/>
      <w:bookmarkEnd w:id="64"/>
      <w:r w:rsidRPr="00013F04">
        <w:rPr>
          <w:rFonts w:ascii="Times New Roman" w:hAnsi="Times New Roman"/>
          <w:b/>
          <w:sz w:val="28"/>
          <w:szCs w:val="28"/>
        </w:rPr>
        <w:t>Использование территорий общего пользования. Красные линии</w:t>
      </w:r>
      <w:bookmarkEnd w:id="65"/>
      <w:bookmarkEnd w:id="66"/>
      <w:bookmarkEnd w:id="67"/>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4A3F45" w:rsidRPr="00775867"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w:t>
      </w:r>
      <w:r w:rsidRPr="00286587">
        <w:rPr>
          <w:rFonts w:ascii="Times New Roman" w:hAnsi="Times New Roman"/>
          <w:color w:val="000000" w:themeColor="text1"/>
          <w:sz w:val="28"/>
          <w:u w:color="FFFFFF"/>
        </w:rPr>
        <w:t xml:space="preserve"> и (или) границы территорий, занятых линейными объектами, и (или) предназначенных для</w:t>
      </w:r>
      <w:r w:rsidR="005606AD" w:rsidRPr="00286587">
        <w:rPr>
          <w:rFonts w:ascii="Times New Roman" w:hAnsi="Times New Roman"/>
          <w:color w:val="000000" w:themeColor="text1"/>
          <w:sz w:val="28"/>
          <w:u w:color="FFFFFF"/>
        </w:rPr>
        <w:t xml:space="preserve"> </w:t>
      </w:r>
      <w:r w:rsidRPr="00286587">
        <w:rPr>
          <w:rFonts w:ascii="Times New Roman" w:hAnsi="Times New Roman"/>
          <w:color w:val="000000" w:themeColor="text1"/>
          <w:sz w:val="28"/>
          <w:u w:color="FFFFFF"/>
        </w:rPr>
        <w:t>размещений линейных объектов</w:t>
      </w:r>
      <w:r>
        <w:rPr>
          <w:rFonts w:ascii="Times New Roman" w:hAnsi="Times New Roman"/>
          <w:sz w:val="28"/>
          <w:u w:color="FFFFFF"/>
        </w:rPr>
        <w:t>,</w:t>
      </w:r>
      <w:r w:rsidR="00286587" w:rsidRPr="00286587">
        <w:rPr>
          <w:rFonts w:ascii="Times New Roman" w:hAnsi="Times New Roman"/>
          <w:sz w:val="28"/>
        </w:rPr>
        <w:t xml:space="preserve"> </w:t>
      </w:r>
      <w:r w:rsidRPr="00013F04">
        <w:rPr>
          <w:rFonts w:ascii="Times New Roman" w:hAnsi="Times New Roman"/>
          <w:sz w:val="28"/>
          <w:u w:color="FFFFFF"/>
        </w:rPr>
        <w:t>обозначаются красными линиями.</w:t>
      </w:r>
      <w:r w:rsidR="00AA7C05">
        <w:rPr>
          <w:rFonts w:ascii="Times New Roman" w:hAnsi="Times New Roman"/>
          <w:sz w:val="28"/>
          <w:u w:color="FFFFFF"/>
        </w:rPr>
        <w:t xml:space="preserve"> </w:t>
      </w:r>
      <w:r w:rsidR="00AA7C05">
        <w:rPr>
          <w:rFonts w:ascii="Times New Roman" w:hAnsi="Times New Roman"/>
          <w:sz w:val="28"/>
        </w:rPr>
        <w:t>(</w:t>
      </w:r>
      <w:r w:rsidR="00AA7C05" w:rsidRPr="00F54E48">
        <w:rPr>
          <w:rFonts w:ascii="Times New Roman" w:hAnsi="Times New Roman"/>
          <w:i/>
          <w:sz w:val="28"/>
        </w:rPr>
        <w:t>в ред.</w:t>
      </w:r>
      <w:r w:rsidR="00AA7C05">
        <w:rPr>
          <w:rFonts w:ascii="Times New Roman" w:hAnsi="Times New Roman"/>
          <w:i/>
          <w:sz w:val="28"/>
        </w:rPr>
        <w:t xml:space="preserve"> </w:t>
      </w:r>
      <w:r w:rsidR="00AA7C05" w:rsidRPr="00F54E48">
        <w:rPr>
          <w:rFonts w:ascii="Times New Roman" w:hAnsi="Times New Roman"/>
          <w:i/>
          <w:sz w:val="28"/>
        </w:rPr>
        <w:t>Решения Собрания представителей от 15.12.2017 № 70</w:t>
      </w:r>
      <w:r w:rsidR="00AA7C05">
        <w:rPr>
          <w:rFonts w:ascii="Times New Roman" w:hAnsi="Times New Roman"/>
          <w:sz w:val="28"/>
        </w:rPr>
        <w:t>).</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336315" w:rsidRDefault="00C01D14">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eastAsia="Times New Roman" w:hAnsi="Times New Roman"/>
          <w:sz w:val="28"/>
          <w:szCs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sidRPr="00C01D14">
        <w:rPr>
          <w:rFonts w:ascii="Times New Roman" w:eastAsia="Times New Roman" w:hAnsi="Times New Roman"/>
          <w:sz w:val="28"/>
          <w:szCs w:val="28"/>
        </w:rPr>
        <w:lastRenderedPageBreak/>
        <w:t>межевания территории поселения в случаях, предусмотренных пунктом 2 части 2 статьи 9 Правил</w:t>
      </w:r>
      <w:proofErr w:type="gramStart"/>
      <w:r w:rsidRPr="00C01D14">
        <w:rPr>
          <w:rFonts w:ascii="Times New Roman" w:eastAsia="Times New Roman" w:hAnsi="Times New Roman"/>
          <w:sz w:val="28"/>
          <w:szCs w:val="28"/>
        </w:rPr>
        <w:t>.</w:t>
      </w:r>
      <w:proofErr w:type="gramEnd"/>
      <w:r w:rsidRPr="00C01D14">
        <w:rPr>
          <w:rFonts w:ascii="Times New Roman" w:eastAsia="Times New Roman" w:hAnsi="Times New Roman"/>
          <w:sz w:val="28"/>
          <w:szCs w:val="28"/>
        </w:rPr>
        <w:t xml:space="preserve"> </w:t>
      </w:r>
      <w:r w:rsidR="00286587">
        <w:rPr>
          <w:rFonts w:ascii="Times New Roman" w:hAnsi="Times New Roman"/>
          <w:sz w:val="28"/>
        </w:rPr>
        <w:t>(</w:t>
      </w:r>
      <w:proofErr w:type="gramStart"/>
      <w:r w:rsidR="00286587" w:rsidRPr="00F54E48">
        <w:rPr>
          <w:rFonts w:ascii="Times New Roman" w:hAnsi="Times New Roman"/>
          <w:i/>
          <w:sz w:val="28"/>
        </w:rPr>
        <w:t>в</w:t>
      </w:r>
      <w:proofErr w:type="gramEnd"/>
      <w:r w:rsidR="00286587" w:rsidRPr="00F54E48">
        <w:rPr>
          <w:rFonts w:ascii="Times New Roman" w:hAnsi="Times New Roman"/>
          <w:i/>
          <w:sz w:val="28"/>
        </w:rPr>
        <w:t xml:space="preserve"> ред.</w:t>
      </w:r>
      <w:r w:rsidR="00AA7C05">
        <w:rPr>
          <w:rFonts w:ascii="Times New Roman" w:hAnsi="Times New Roman"/>
          <w:i/>
          <w:sz w:val="28"/>
        </w:rPr>
        <w:t xml:space="preserve"> </w:t>
      </w:r>
      <w:r w:rsidR="00286587" w:rsidRPr="00F54E48">
        <w:rPr>
          <w:rFonts w:ascii="Times New Roman" w:hAnsi="Times New Roman"/>
          <w:i/>
          <w:sz w:val="28"/>
        </w:rPr>
        <w:t xml:space="preserve">Решения Собрания представителей </w:t>
      </w:r>
      <w:r w:rsidR="00AA7C05">
        <w:rPr>
          <w:rFonts w:ascii="Times New Roman" w:hAnsi="Times New Roman"/>
          <w:i/>
          <w:sz w:val="28"/>
        </w:rPr>
        <w:t xml:space="preserve">                       </w:t>
      </w:r>
      <w:r w:rsidR="00286587" w:rsidRPr="00F54E48">
        <w:rPr>
          <w:rFonts w:ascii="Times New Roman" w:hAnsi="Times New Roman"/>
          <w:i/>
          <w:sz w:val="28"/>
        </w:rPr>
        <w:t>от 15.12.2017</w:t>
      </w:r>
      <w:r w:rsidR="00AA7C05">
        <w:rPr>
          <w:rFonts w:ascii="Times New Roman" w:hAnsi="Times New Roman"/>
          <w:i/>
          <w:sz w:val="28"/>
        </w:rPr>
        <w:t xml:space="preserve"> </w:t>
      </w:r>
      <w:r w:rsidR="00286587" w:rsidRPr="00F54E48">
        <w:rPr>
          <w:rFonts w:ascii="Times New Roman" w:hAnsi="Times New Roman"/>
          <w:i/>
          <w:sz w:val="28"/>
        </w:rPr>
        <w:t xml:space="preserve"> № 70</w:t>
      </w:r>
      <w:r w:rsidR="00286587">
        <w:rPr>
          <w:rFonts w:ascii="Times New Roman" w:hAnsi="Times New Roman"/>
          <w:sz w:val="28"/>
        </w:rPr>
        <w:t>)</w:t>
      </w:r>
    </w:p>
    <w:p w:rsidR="004A3F45" w:rsidRPr="003E302E" w:rsidRDefault="004A3F45" w:rsidP="004A3F45">
      <w:pPr>
        <w:numPr>
          <w:ilvl w:val="1"/>
          <w:numId w:val="3"/>
        </w:numPr>
        <w:spacing w:before="360" w:after="240"/>
        <w:jc w:val="center"/>
        <w:outlineLvl w:val="1"/>
        <w:rPr>
          <w:rFonts w:ascii="Times New Roman" w:hAnsi="Times New Roman"/>
          <w:b/>
          <w:sz w:val="28"/>
          <w:szCs w:val="28"/>
        </w:rPr>
      </w:pPr>
      <w:bookmarkStart w:id="70" w:name="_Toc234175874"/>
      <w:bookmarkStart w:id="71" w:name="_Toc234176042"/>
      <w:bookmarkStart w:id="72" w:name="_Toc209979986"/>
      <w:bookmarkStart w:id="73" w:name="_Toc103510876"/>
      <w:bookmarkStart w:id="74" w:name="_Toc103510982"/>
      <w:bookmarkStart w:id="75" w:name="_Toc103511237"/>
      <w:bookmarkStart w:id="76" w:name="_Toc103512586"/>
      <w:bookmarkStart w:id="77" w:name="_Toc105485623"/>
      <w:bookmarkStart w:id="78" w:name="_Toc103606945"/>
      <w:bookmarkEnd w:id="47"/>
      <w:bookmarkEnd w:id="48"/>
      <w:bookmarkEnd w:id="68"/>
      <w:bookmarkEnd w:id="69"/>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70"/>
      <w:bookmarkEnd w:id="71"/>
      <w:bookmarkEnd w:id="7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79" w:name="_Общие_положения_об"/>
      <w:bookmarkStart w:id="80" w:name="_Toc234175875"/>
      <w:bookmarkStart w:id="81" w:name="_Toc234176043"/>
      <w:bookmarkStart w:id="82" w:name="_Toc209979987"/>
      <w:bookmarkEnd w:id="73"/>
      <w:bookmarkEnd w:id="74"/>
      <w:bookmarkEnd w:id="75"/>
      <w:bookmarkEnd w:id="76"/>
      <w:bookmarkEnd w:id="77"/>
      <w:bookmarkEnd w:id="79"/>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80"/>
      <w:bookmarkEnd w:id="81"/>
      <w:bookmarkEnd w:id="82"/>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2625B2" w:rsidRDefault="00D55E77" w:rsidP="00D55E77">
      <w:pPr>
        <w:numPr>
          <w:ilvl w:val="3"/>
          <w:numId w:val="4"/>
        </w:numPr>
        <w:tabs>
          <w:tab w:val="left" w:pos="1134"/>
        </w:tabs>
        <w:spacing w:line="276" w:lineRule="auto"/>
        <w:ind w:left="0" w:firstLine="709"/>
        <w:contextualSpacing/>
        <w:jc w:val="both"/>
        <w:rPr>
          <w:sz w:val="28"/>
          <w:szCs w:val="28"/>
          <w:u w:color="FFFFFF"/>
        </w:rPr>
      </w:pPr>
      <w:r w:rsidRPr="002625B2">
        <w:rPr>
          <w:sz w:val="28"/>
          <w:szCs w:val="28"/>
          <w:u w:color="FFFFFF"/>
        </w:rPr>
        <w:t>Публичные слушания проводятся в поселении по следующим вопросам градостроительной деятельности:</w:t>
      </w:r>
    </w:p>
    <w:p w:rsidR="00D55E77" w:rsidRPr="002625B2"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D55E77" w:rsidRPr="000F1775" w:rsidRDefault="00D55E77" w:rsidP="00D55E77">
      <w:pPr>
        <w:pStyle w:val="1-21"/>
        <w:numPr>
          <w:ilvl w:val="4"/>
          <w:numId w:val="4"/>
        </w:numPr>
        <w:tabs>
          <w:tab w:val="left" w:pos="1134"/>
        </w:tabs>
        <w:spacing w:line="276" w:lineRule="auto"/>
        <w:ind w:left="142" w:firstLine="425"/>
        <w:jc w:val="both"/>
        <w:rPr>
          <w:rFonts w:ascii="Times New Roman" w:hAnsi="Times New Roman"/>
          <w:i/>
          <w:sz w:val="28"/>
          <w:u w:color="FFFFFF"/>
        </w:rPr>
      </w:pPr>
      <w:proofErr w:type="gramStart"/>
      <w:r w:rsidRPr="005915C3">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w:t>
      </w:r>
      <w:r>
        <w:rPr>
          <w:rFonts w:ascii="Times New Roman" w:hAnsi="Times New Roman"/>
          <w:sz w:val="28"/>
          <w:u w:color="FFFFFF"/>
        </w:rPr>
        <w:t xml:space="preserve">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proofErr w:type="gramStart"/>
      <w:r>
        <w:rPr>
          <w:sz w:val="28"/>
        </w:rPr>
        <w:t>.</w:t>
      </w:r>
      <w:r w:rsidRPr="002625B2">
        <w:rPr>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bookmarkStart w:id="83" w:name="_Hlk524612304"/>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3"/>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D55E77" w:rsidRPr="005D4404" w:rsidRDefault="00D55E77" w:rsidP="00D55E77">
      <w:pPr>
        <w:pStyle w:val="af8"/>
        <w:widowControl/>
        <w:numPr>
          <w:ilvl w:val="4"/>
          <w:numId w:val="4"/>
        </w:numPr>
        <w:tabs>
          <w:tab w:val="left" w:pos="1134"/>
        </w:tabs>
        <w:autoSpaceDE/>
        <w:autoSpaceDN/>
        <w:adjustRightInd/>
        <w:spacing w:line="276" w:lineRule="auto"/>
        <w:ind w:firstLine="567"/>
        <w:jc w:val="both"/>
        <w:rPr>
          <w:rFonts w:eastAsia="MS Mincho"/>
          <w:sz w:val="28"/>
          <w:szCs w:val="24"/>
          <w:u w:color="FFFFFF"/>
        </w:rPr>
      </w:pPr>
      <w:r w:rsidRPr="005D4404">
        <w:rPr>
          <w:rFonts w:eastAsia="MS Mincho"/>
          <w:sz w:val="28"/>
          <w:szCs w:val="24"/>
          <w:u w:color="FFFFFF"/>
        </w:rPr>
        <w:t>по иным вопросам, установленным законодательством о градостроительной деятельности.</w:t>
      </w:r>
    </w:p>
    <w:p w:rsidR="00D55E77" w:rsidRPr="00C76B32" w:rsidRDefault="00D55E77" w:rsidP="00D55E77">
      <w:pPr>
        <w:pStyle w:val="af8"/>
        <w:widowControl/>
        <w:numPr>
          <w:ilvl w:val="3"/>
          <w:numId w:val="4"/>
        </w:numPr>
        <w:spacing w:line="276" w:lineRule="auto"/>
        <w:ind w:left="0" w:firstLine="851"/>
        <w:jc w:val="both"/>
        <w:rPr>
          <w:sz w:val="28"/>
          <w:szCs w:val="28"/>
        </w:rPr>
      </w:pPr>
      <w:proofErr w:type="gramStart"/>
      <w:r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w:t>
      </w:r>
      <w:r w:rsidRPr="00C76B32">
        <w:rPr>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C76B32">
        <w:rPr>
          <w:sz w:val="28"/>
          <w:szCs w:val="28"/>
        </w:rPr>
        <w:t>, являющихся частью указанных объектов капитального строительства.</w:t>
      </w:r>
    </w:p>
    <w:p w:rsidR="00D55E77" w:rsidRPr="002625B2" w:rsidRDefault="00D55E77" w:rsidP="00D55E77">
      <w:pPr>
        <w:pStyle w:val="af8"/>
        <w:widowControl/>
        <w:numPr>
          <w:ilvl w:val="3"/>
          <w:numId w:val="4"/>
        </w:numPr>
        <w:spacing w:after="200" w:line="276" w:lineRule="auto"/>
        <w:ind w:left="0" w:firstLine="568"/>
        <w:jc w:val="both"/>
        <w:rPr>
          <w:sz w:val="28"/>
          <w:szCs w:val="28"/>
        </w:rPr>
      </w:pPr>
      <w:proofErr w:type="gramStart"/>
      <w:r w:rsidRPr="002625B2">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625B2">
        <w:rPr>
          <w:sz w:val="28"/>
          <w:szCs w:val="28"/>
        </w:rPr>
        <w:t xml:space="preserve">, </w:t>
      </w:r>
      <w:proofErr w:type="gramStart"/>
      <w:r w:rsidRPr="002625B2">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625B2">
        <w:rPr>
          <w:sz w:val="28"/>
          <w:szCs w:val="28"/>
        </w:rPr>
        <w:t xml:space="preserve"> </w:t>
      </w:r>
      <w:proofErr w:type="gramStart"/>
      <w:r w:rsidRPr="002625B2">
        <w:rPr>
          <w:sz w:val="28"/>
          <w:szCs w:val="28"/>
        </w:rPr>
        <w:t xml:space="preserve">случае, предусмотренном </w:t>
      </w:r>
      <w:hyperlink r:id="rId9" w:history="1">
        <w:r w:rsidRPr="002625B2">
          <w:rPr>
            <w:sz w:val="28"/>
            <w:szCs w:val="28"/>
          </w:rPr>
          <w:t>частью 3 статьи 39</w:t>
        </w:r>
      </w:hyperlink>
      <w:r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D55E77" w:rsidRPr="002625B2" w:rsidRDefault="00D55E77" w:rsidP="00D55E77">
      <w:pPr>
        <w:pStyle w:val="af8"/>
        <w:widowControl/>
        <w:numPr>
          <w:ilvl w:val="3"/>
          <w:numId w:val="4"/>
        </w:numPr>
        <w:spacing w:line="276" w:lineRule="auto"/>
        <w:ind w:left="0" w:firstLine="568"/>
        <w:jc w:val="both"/>
        <w:rPr>
          <w:sz w:val="28"/>
          <w:szCs w:val="28"/>
        </w:rPr>
      </w:pPr>
      <w:r w:rsidRPr="002625B2">
        <w:rPr>
          <w:sz w:val="28"/>
          <w:szCs w:val="28"/>
        </w:rPr>
        <w:t>Организатором публичных слушаний, проводимых по вопросам, указанным в пунктах 1,</w:t>
      </w:r>
      <w:r>
        <w:rPr>
          <w:sz w:val="28"/>
          <w:szCs w:val="28"/>
        </w:rPr>
        <w:t xml:space="preserve"> </w:t>
      </w:r>
      <w:r w:rsidRPr="002625B2">
        <w:rPr>
          <w:sz w:val="28"/>
          <w:szCs w:val="28"/>
        </w:rPr>
        <w:t>3</w:t>
      </w:r>
      <w:r>
        <w:rPr>
          <w:sz w:val="28"/>
          <w:szCs w:val="28"/>
        </w:rPr>
        <w:t xml:space="preserve"> </w:t>
      </w:r>
      <w:r w:rsidRPr="002625B2">
        <w:rPr>
          <w:sz w:val="28"/>
          <w:szCs w:val="28"/>
        </w:rPr>
        <w:t xml:space="preserve"> части 1 </w:t>
      </w:r>
      <w:r w:rsidRPr="002625B2">
        <w:rPr>
          <w:rFonts w:eastAsia="MS Mincho"/>
          <w:sz w:val="28"/>
          <w:szCs w:val="28"/>
          <w:u w:color="FFFFFF"/>
        </w:rPr>
        <w:t>настоящей статьи</w:t>
      </w:r>
      <w:r w:rsidRPr="002625B2">
        <w:rPr>
          <w:sz w:val="28"/>
          <w:szCs w:val="28"/>
        </w:rPr>
        <w:t xml:space="preserve"> является администрация  поселения. </w:t>
      </w:r>
    </w:p>
    <w:p w:rsidR="00D55E77" w:rsidRPr="002625B2" w:rsidRDefault="00D55E77" w:rsidP="00D55E77">
      <w:pPr>
        <w:autoSpaceDE w:val="0"/>
        <w:autoSpaceDN w:val="0"/>
        <w:adjustRightInd w:val="0"/>
        <w:spacing w:line="276" w:lineRule="auto"/>
        <w:jc w:val="both"/>
        <w:rPr>
          <w:sz w:val="28"/>
          <w:szCs w:val="28"/>
        </w:rPr>
      </w:pPr>
      <w:r w:rsidRPr="002625B2">
        <w:rPr>
          <w:sz w:val="28"/>
          <w:szCs w:val="28"/>
        </w:rPr>
        <w:t xml:space="preserve">          Организатором публичных слушаний, проводимых по вопросам, указанным в пунктах 2, </w:t>
      </w:r>
      <w:r>
        <w:rPr>
          <w:sz w:val="28"/>
          <w:szCs w:val="28"/>
        </w:rPr>
        <w:t>4</w:t>
      </w:r>
      <w:r w:rsidRPr="002625B2">
        <w:rPr>
          <w:sz w:val="28"/>
          <w:szCs w:val="28"/>
        </w:rPr>
        <w:t xml:space="preserve">, </w:t>
      </w:r>
      <w:r>
        <w:rPr>
          <w:sz w:val="28"/>
          <w:szCs w:val="28"/>
        </w:rPr>
        <w:t>5</w:t>
      </w:r>
      <w:r w:rsidRPr="002625B2">
        <w:rPr>
          <w:sz w:val="28"/>
          <w:szCs w:val="28"/>
        </w:rPr>
        <w:t xml:space="preserve"> части 1 </w:t>
      </w:r>
      <w:r w:rsidRPr="002625B2">
        <w:rPr>
          <w:sz w:val="28"/>
          <w:szCs w:val="28"/>
          <w:u w:color="FFFFFF"/>
        </w:rPr>
        <w:t>настоящей статьи</w:t>
      </w:r>
      <w:r w:rsidRPr="002625B2">
        <w:rPr>
          <w:sz w:val="28"/>
          <w:szCs w:val="28"/>
        </w:rPr>
        <w:t>, является комиссия по подготовке проекта правил землепользования и застройки поселения.</w:t>
      </w:r>
    </w:p>
    <w:p w:rsidR="00D55E77" w:rsidRPr="002625B2" w:rsidRDefault="00D55E77" w:rsidP="00D55E77">
      <w:pPr>
        <w:pStyle w:val="af8"/>
        <w:widowControl/>
        <w:numPr>
          <w:ilvl w:val="3"/>
          <w:numId w:val="4"/>
        </w:numPr>
        <w:spacing w:line="276" w:lineRule="auto"/>
        <w:ind w:left="0" w:firstLine="567"/>
        <w:jc w:val="both"/>
        <w:rPr>
          <w:sz w:val="28"/>
          <w:szCs w:val="28"/>
        </w:rPr>
      </w:pPr>
      <w:r w:rsidRPr="002625B2">
        <w:rPr>
          <w:sz w:val="28"/>
          <w:szCs w:val="28"/>
        </w:rPr>
        <w:t>Организатор публичных слушаний обеспечивает подготовку и проведение публичных слушаний, в том числе:</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оповещение жителей о начале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lastRenderedPageBreak/>
        <w:t>проведение экспозиции или экспозиций проекта, подлежащего рассмотрению на публичных слушаниях;</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проведение собрания или собраний участников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D55E77" w:rsidRDefault="00D55E77" w:rsidP="00D55E77">
      <w:pPr>
        <w:pStyle w:val="af8"/>
        <w:widowControl/>
        <w:numPr>
          <w:ilvl w:val="3"/>
          <w:numId w:val="4"/>
        </w:numPr>
        <w:spacing w:line="276" w:lineRule="auto"/>
        <w:ind w:left="0" w:firstLine="567"/>
        <w:jc w:val="both"/>
        <w:rPr>
          <w:sz w:val="28"/>
          <w:szCs w:val="28"/>
        </w:rPr>
      </w:pPr>
      <w:r w:rsidRPr="001274D2">
        <w:rPr>
          <w:sz w:val="28"/>
          <w:szCs w:val="28"/>
        </w:rPr>
        <w:t>На основании</w:t>
      </w:r>
      <w:r>
        <w:rPr>
          <w:sz w:val="28"/>
          <w:szCs w:val="28"/>
        </w:rPr>
        <w:t xml:space="preserve"> </w:t>
      </w:r>
      <w:r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D55E77" w:rsidRPr="001274D2" w:rsidRDefault="00D55E77" w:rsidP="00D55E77">
      <w:pPr>
        <w:pStyle w:val="11"/>
        <w:numPr>
          <w:ilvl w:val="0"/>
          <w:numId w:val="32"/>
        </w:numPr>
        <w:spacing w:line="276" w:lineRule="auto"/>
        <w:ind w:firstLine="141"/>
        <w:jc w:val="both"/>
        <w:rPr>
          <w:rFonts w:ascii="Times New Roman" w:hAnsi="Times New Roman"/>
          <w:sz w:val="28"/>
          <w:szCs w:val="28"/>
        </w:rPr>
      </w:pPr>
      <w:r w:rsidRPr="001274D2">
        <w:rPr>
          <w:rFonts w:ascii="Times New Roman" w:hAnsi="Times New Roman"/>
          <w:sz w:val="28"/>
          <w:szCs w:val="28"/>
        </w:rPr>
        <w:t xml:space="preserve"> Оповещение о публичных слушаниях должно содержать:</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bookmarkStart w:id="84" w:name="_Hlk524682624"/>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D55E77"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D55E77" w:rsidRDefault="00D55E77" w:rsidP="00D55E77">
      <w:pPr>
        <w:pStyle w:val="11"/>
        <w:numPr>
          <w:ilvl w:val="4"/>
          <w:numId w:val="32"/>
        </w:numPr>
        <w:spacing w:line="276" w:lineRule="auto"/>
        <w:ind w:firstLine="567"/>
        <w:jc w:val="both"/>
        <w:rPr>
          <w:rFonts w:ascii="Times New Roman" w:hAnsi="Times New Roman"/>
          <w:sz w:val="28"/>
          <w:szCs w:val="28"/>
        </w:rPr>
      </w:pPr>
      <w:r w:rsidRPr="002D2431">
        <w:rPr>
          <w:rFonts w:ascii="Times New Roman" w:hAnsi="Times New Roman"/>
          <w:sz w:val="28"/>
          <w:szCs w:val="28"/>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85" w:name="_Hlk524682721"/>
      <w:r w:rsidRPr="002D2431">
        <w:rPr>
          <w:rFonts w:ascii="Times New Roman" w:hAnsi="Times New Roman"/>
          <w:sz w:val="28"/>
          <w:szCs w:val="28"/>
        </w:rPr>
        <w:t>месте проведения собрания или собраний участников публичных слушаний.</w:t>
      </w:r>
    </w:p>
    <w:bookmarkEnd w:id="84"/>
    <w:bookmarkEnd w:id="85"/>
    <w:p w:rsidR="00D55E77" w:rsidRPr="00DA3E39" w:rsidRDefault="00D55E77" w:rsidP="00D55E77">
      <w:pPr>
        <w:pStyle w:val="af8"/>
        <w:widowControl/>
        <w:numPr>
          <w:ilvl w:val="0"/>
          <w:numId w:val="32"/>
        </w:numPr>
        <w:spacing w:after="200" w:line="276" w:lineRule="auto"/>
        <w:ind w:firstLine="141"/>
        <w:jc w:val="both"/>
        <w:rPr>
          <w:sz w:val="28"/>
          <w:szCs w:val="28"/>
        </w:rPr>
      </w:pPr>
      <w:r w:rsidRPr="00DA3E39">
        <w:rPr>
          <w:sz w:val="28"/>
          <w:szCs w:val="28"/>
        </w:rPr>
        <w:t>Оповещение о начале публичных слушаний:</w:t>
      </w:r>
    </w:p>
    <w:p w:rsidR="00D55E77" w:rsidRPr="0079467B" w:rsidRDefault="00D55E77" w:rsidP="00D55E77">
      <w:pPr>
        <w:pStyle w:val="af8"/>
        <w:widowControl/>
        <w:numPr>
          <w:ilvl w:val="4"/>
          <w:numId w:val="32"/>
        </w:numPr>
        <w:spacing w:after="200" w:line="276" w:lineRule="auto"/>
        <w:ind w:firstLine="567"/>
        <w:jc w:val="both"/>
        <w:rPr>
          <w:color w:val="000000"/>
          <w:sz w:val="28"/>
          <w:szCs w:val="28"/>
        </w:rPr>
      </w:pPr>
      <w:r w:rsidRPr="00DA3E39">
        <w:rPr>
          <w:sz w:val="28"/>
          <w:szCs w:val="28"/>
        </w:rPr>
        <w:t xml:space="preserve">не </w:t>
      </w:r>
      <w:proofErr w:type="gramStart"/>
      <w:r w:rsidRPr="00DA3E39">
        <w:rPr>
          <w:sz w:val="28"/>
          <w:szCs w:val="28"/>
        </w:rPr>
        <w:t>позднее</w:t>
      </w:r>
      <w:proofErr w:type="gramEnd"/>
      <w:r w:rsidRPr="00DA3E39">
        <w:rPr>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D55E77" w:rsidRDefault="00D55E77" w:rsidP="00D55E77">
      <w:pPr>
        <w:pStyle w:val="af8"/>
        <w:widowControl/>
        <w:numPr>
          <w:ilvl w:val="4"/>
          <w:numId w:val="32"/>
        </w:numPr>
        <w:spacing w:after="200" w:line="276" w:lineRule="auto"/>
        <w:ind w:firstLine="567"/>
        <w:jc w:val="both"/>
        <w:rPr>
          <w:sz w:val="28"/>
          <w:szCs w:val="28"/>
        </w:rPr>
      </w:pPr>
      <w:proofErr w:type="gramStart"/>
      <w:r w:rsidRPr="00DA3E39">
        <w:rPr>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lastRenderedPageBreak/>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roofErr w:type="gramEnd"/>
    </w:p>
    <w:p w:rsidR="00D55E77" w:rsidRPr="00011413" w:rsidRDefault="00D55E77" w:rsidP="00D55E77">
      <w:pPr>
        <w:pStyle w:val="af8"/>
        <w:widowControl/>
        <w:numPr>
          <w:ilvl w:val="0"/>
          <w:numId w:val="32"/>
        </w:numPr>
        <w:spacing w:line="276" w:lineRule="auto"/>
        <w:ind w:left="0" w:firstLine="567"/>
        <w:jc w:val="both"/>
        <w:rPr>
          <w:sz w:val="28"/>
          <w:szCs w:val="28"/>
        </w:rPr>
      </w:pPr>
      <w:bookmarkStart w:id="86" w:name="_Hlk524684475"/>
      <w:r w:rsidRPr="00011413">
        <w:rPr>
          <w:sz w:val="28"/>
          <w:szCs w:val="28"/>
        </w:rPr>
        <w:t>В течение всего периода размещения</w:t>
      </w:r>
      <w:r>
        <w:rPr>
          <w:sz w:val="28"/>
          <w:szCs w:val="28"/>
        </w:rPr>
        <w:t xml:space="preserve"> </w:t>
      </w:r>
      <w:r w:rsidRPr="00011413">
        <w:rPr>
          <w:sz w:val="28"/>
          <w:szCs w:val="28"/>
        </w:rPr>
        <w:t>на официальном сайте проекта, подлежащего рассмотрению на публичных слушаниях,</w:t>
      </w:r>
      <w:r>
        <w:rPr>
          <w:sz w:val="28"/>
          <w:szCs w:val="28"/>
        </w:rPr>
        <w:t xml:space="preserve">                                           </w:t>
      </w:r>
      <w:r w:rsidRPr="00011413">
        <w:rPr>
          <w:sz w:val="28"/>
          <w:szCs w:val="28"/>
        </w:rPr>
        <w:t xml:space="preserve">и информационных материалов к нему проводятся экспозиция или экспозиции такого проекта. </w:t>
      </w:r>
    </w:p>
    <w:bookmarkEnd w:id="86"/>
    <w:p w:rsidR="00D55E77" w:rsidRPr="00011413" w:rsidRDefault="00D55E77" w:rsidP="00D55E77">
      <w:pPr>
        <w:shd w:val="clear" w:color="auto" w:fill="FFFFFF"/>
        <w:spacing w:line="276" w:lineRule="auto"/>
        <w:ind w:firstLine="426"/>
        <w:rPr>
          <w:spacing w:val="2"/>
          <w:sz w:val="28"/>
          <w:szCs w:val="28"/>
        </w:rPr>
      </w:pPr>
      <w:r w:rsidRPr="00011413">
        <w:rPr>
          <w:spacing w:val="2"/>
          <w:sz w:val="28"/>
          <w:szCs w:val="28"/>
        </w:rPr>
        <w:t>На экспозиции проекта должны быть представлены:</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копия постановления администрации поселения</w:t>
      </w:r>
      <w:r>
        <w:rPr>
          <w:spacing w:val="2"/>
          <w:sz w:val="28"/>
          <w:szCs w:val="28"/>
        </w:rPr>
        <w:t xml:space="preserve"> </w:t>
      </w:r>
      <w:r w:rsidRPr="00011413">
        <w:rPr>
          <w:spacing w:val="2"/>
          <w:sz w:val="28"/>
          <w:szCs w:val="28"/>
        </w:rPr>
        <w:t>о назначении публичных слушаний;</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 подлежащий рассмотрению на публичных слушаниях;</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проектная документация (при наличии),</w:t>
      </w:r>
      <w:r>
        <w:rPr>
          <w:spacing w:val="2"/>
          <w:sz w:val="28"/>
          <w:szCs w:val="28"/>
        </w:rPr>
        <w:t xml:space="preserve"> </w:t>
      </w:r>
      <w:r w:rsidRPr="00011413">
        <w:rPr>
          <w:spacing w:val="2"/>
          <w:sz w:val="28"/>
          <w:szCs w:val="28"/>
        </w:rPr>
        <w:t xml:space="preserve">информация о наличии согласований проектной документации, полученных в соответствии с действующим законодательством; </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презентации, плакаты, макеты, и иные материалы, демонстрирующие реализацию проекта.</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w:t>
      </w:r>
      <w:r>
        <w:rPr>
          <w:spacing w:val="2"/>
          <w:sz w:val="28"/>
          <w:szCs w:val="28"/>
        </w:rPr>
        <w:t xml:space="preserve"> </w:t>
      </w:r>
      <w:r w:rsidRPr="00011413">
        <w:rPr>
          <w:spacing w:val="2"/>
          <w:sz w:val="28"/>
          <w:szCs w:val="28"/>
        </w:rPr>
        <w:t>проекту в случае предоставления таких материалов разработчиком проекта, подлежащего рассмотрению на публичных слушаниях.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D55E77" w:rsidRDefault="00D55E77" w:rsidP="00D55E77">
      <w:pPr>
        <w:pStyle w:val="af8"/>
        <w:widowControl/>
        <w:numPr>
          <w:ilvl w:val="0"/>
          <w:numId w:val="32"/>
        </w:numPr>
        <w:spacing w:line="276" w:lineRule="auto"/>
        <w:ind w:left="0" w:firstLine="709"/>
        <w:jc w:val="both"/>
        <w:rPr>
          <w:sz w:val="28"/>
          <w:szCs w:val="28"/>
        </w:rPr>
      </w:pPr>
      <w:r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5643E">
          <w:rPr>
            <w:sz w:val="28"/>
            <w:szCs w:val="28"/>
          </w:rPr>
          <w:t>частью 14</w:t>
        </w:r>
      </w:hyperlink>
      <w:r w:rsidRPr="0075643E">
        <w:rPr>
          <w:sz w:val="28"/>
          <w:szCs w:val="28"/>
        </w:rPr>
        <w:t xml:space="preserve"> настоящей статьи идентификацию, имеют право вносить предложения</w:t>
      </w:r>
      <w:r>
        <w:rPr>
          <w:sz w:val="28"/>
          <w:szCs w:val="28"/>
        </w:rPr>
        <w:t xml:space="preserve">                                   </w:t>
      </w:r>
      <w:r w:rsidRPr="0075643E">
        <w:rPr>
          <w:sz w:val="28"/>
          <w:szCs w:val="28"/>
        </w:rPr>
        <w:t xml:space="preserve"> и замечания, касающиеся такого проекта:</w:t>
      </w:r>
    </w:p>
    <w:p w:rsidR="00D55E77" w:rsidRDefault="00D55E77" w:rsidP="00D55E77">
      <w:pPr>
        <w:pStyle w:val="af8"/>
        <w:widowControl/>
        <w:numPr>
          <w:ilvl w:val="4"/>
          <w:numId w:val="32"/>
        </w:numPr>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D55E77" w:rsidRDefault="00D55E77" w:rsidP="00D55E77">
      <w:pPr>
        <w:pStyle w:val="af8"/>
        <w:widowControl/>
        <w:numPr>
          <w:ilvl w:val="4"/>
          <w:numId w:val="32"/>
        </w:numPr>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D55E77" w:rsidRDefault="00D55E77" w:rsidP="00D55E77">
      <w:pPr>
        <w:pStyle w:val="af8"/>
        <w:widowControl/>
        <w:numPr>
          <w:ilvl w:val="4"/>
          <w:numId w:val="32"/>
        </w:numPr>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D55E77" w:rsidRPr="0075643E" w:rsidRDefault="00D55E77" w:rsidP="00D55E77">
      <w:pPr>
        <w:autoSpaceDE w:val="0"/>
        <w:autoSpaceDN w:val="0"/>
        <w:adjustRightInd w:val="0"/>
        <w:spacing w:line="276" w:lineRule="auto"/>
        <w:ind w:firstLine="851"/>
        <w:jc w:val="both"/>
        <w:rPr>
          <w:sz w:val="28"/>
          <w:szCs w:val="28"/>
        </w:rPr>
      </w:pPr>
      <w:r w:rsidRPr="0075643E">
        <w:rPr>
          <w:sz w:val="28"/>
          <w:szCs w:val="28"/>
        </w:rPr>
        <w:t xml:space="preserve">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lastRenderedPageBreak/>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D55E77" w:rsidRPr="0075643E" w:rsidRDefault="00D55E77" w:rsidP="00D55E77">
      <w:pPr>
        <w:pStyle w:val="af8"/>
        <w:widowControl/>
        <w:numPr>
          <w:ilvl w:val="0"/>
          <w:numId w:val="32"/>
        </w:numPr>
        <w:spacing w:after="200" w:line="276" w:lineRule="auto"/>
        <w:ind w:left="0" w:firstLine="709"/>
        <w:jc w:val="both"/>
        <w:rPr>
          <w:i/>
          <w:sz w:val="28"/>
          <w:szCs w:val="28"/>
        </w:rPr>
      </w:pPr>
      <w:r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79467B">
          <w:rPr>
            <w:color w:val="000000"/>
            <w:sz w:val="28"/>
            <w:szCs w:val="28"/>
          </w:rPr>
          <w:t>частью 18</w:t>
        </w:r>
      </w:hyperlink>
      <w:r w:rsidRPr="0075643E">
        <w:rPr>
          <w:sz w:val="28"/>
          <w:szCs w:val="28"/>
        </w:rPr>
        <w:t xml:space="preserve"> настоящей статьи.</w:t>
      </w:r>
    </w:p>
    <w:p w:rsidR="00D55E77" w:rsidRPr="0075643E" w:rsidRDefault="00D55E77" w:rsidP="00D55E77">
      <w:pPr>
        <w:pStyle w:val="af8"/>
        <w:widowControl/>
        <w:numPr>
          <w:ilvl w:val="0"/>
          <w:numId w:val="32"/>
        </w:numPr>
        <w:spacing w:after="200" w:line="276" w:lineRule="auto"/>
        <w:ind w:left="0" w:firstLine="709"/>
        <w:jc w:val="both"/>
        <w:rPr>
          <w:sz w:val="28"/>
          <w:szCs w:val="28"/>
        </w:rPr>
      </w:pPr>
      <w:proofErr w:type="gramStart"/>
      <w:r w:rsidRPr="0075643E">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D55E77" w:rsidRPr="0075643E" w:rsidRDefault="00D55E77" w:rsidP="00D55E77">
      <w:pPr>
        <w:pStyle w:val="af8"/>
        <w:spacing w:line="276" w:lineRule="auto"/>
        <w:ind w:left="0" w:firstLine="852"/>
        <w:jc w:val="both"/>
        <w:rPr>
          <w:sz w:val="28"/>
          <w:szCs w:val="28"/>
        </w:rPr>
      </w:pPr>
      <w:r w:rsidRPr="0075643E">
        <w:rPr>
          <w:sz w:val="28"/>
          <w:szCs w:val="28"/>
        </w:rPr>
        <w:t xml:space="preserve">        </w:t>
      </w:r>
      <w:proofErr w:type="gramStart"/>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43E">
        <w:rPr>
          <w:sz w:val="28"/>
          <w:szCs w:val="28"/>
        </w:rPr>
        <w:t>, объекты капитального строительства, помещения, являющиеся частью указанных объектов капитального строительства.</w:t>
      </w:r>
    </w:p>
    <w:p w:rsidR="00D55E77" w:rsidRPr="0075643E" w:rsidRDefault="00D55E77" w:rsidP="00D55E77">
      <w:pPr>
        <w:pStyle w:val="af8"/>
        <w:widowControl/>
        <w:numPr>
          <w:ilvl w:val="0"/>
          <w:numId w:val="32"/>
        </w:numPr>
        <w:spacing w:after="200" w:line="276" w:lineRule="auto"/>
        <w:ind w:left="0" w:firstLine="709"/>
        <w:jc w:val="both"/>
        <w:rPr>
          <w:strike/>
          <w:sz w:val="28"/>
          <w:szCs w:val="28"/>
        </w:rPr>
      </w:pPr>
      <w:r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t xml:space="preserve">Организатор публичных слушаний </w:t>
      </w:r>
      <w:bookmarkStart w:id="87" w:name="_Hlk524683682"/>
      <w:r w:rsidRPr="0075643E">
        <w:rPr>
          <w:sz w:val="28"/>
          <w:szCs w:val="28"/>
        </w:rPr>
        <w:t>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87"/>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75643E">
          <w:rPr>
            <w:sz w:val="28"/>
            <w:szCs w:val="28"/>
          </w:rPr>
          <w:t>законом</w:t>
        </w:r>
      </w:hyperlink>
      <w:r w:rsidRPr="0075643E">
        <w:rPr>
          <w:sz w:val="28"/>
          <w:szCs w:val="28"/>
        </w:rPr>
        <w:t xml:space="preserve"> от 27.07.2006 № 152-ФЗ</w:t>
      </w:r>
      <w:r>
        <w:rPr>
          <w:sz w:val="28"/>
          <w:szCs w:val="28"/>
        </w:rPr>
        <w:t xml:space="preserve"> </w:t>
      </w:r>
      <w:r w:rsidRPr="0075643E">
        <w:rPr>
          <w:sz w:val="28"/>
          <w:szCs w:val="28"/>
        </w:rPr>
        <w:t xml:space="preserve"> «О персональных данных».</w:t>
      </w:r>
    </w:p>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lastRenderedPageBreak/>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 xml:space="preserve">Предложения и замечания, внесенные в соответствии с </w:t>
      </w:r>
      <w:hyperlink w:anchor="Par23" w:history="1">
        <w:r w:rsidRPr="0075643E">
          <w:rPr>
            <w:sz w:val="28"/>
            <w:szCs w:val="28"/>
          </w:rPr>
          <w:t>частью</w:t>
        </w:r>
      </w:hyperlink>
      <w:r>
        <w:t xml:space="preserve"> </w:t>
      </w:r>
      <w:r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D55E77"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D55E77" w:rsidRDefault="00D55E77" w:rsidP="00D55E77">
      <w:pPr>
        <w:pStyle w:val="af8"/>
        <w:widowControl/>
        <w:numPr>
          <w:ilvl w:val="0"/>
          <w:numId w:val="32"/>
        </w:numPr>
        <w:spacing w:after="200" w:line="276" w:lineRule="auto"/>
        <w:ind w:left="0" w:firstLine="567"/>
        <w:jc w:val="both"/>
        <w:rPr>
          <w:rFonts w:eastAsia="MS Mincho"/>
          <w:sz w:val="28"/>
          <w:szCs w:val="28"/>
          <w:u w:color="FFFFFF"/>
        </w:rPr>
      </w:pPr>
      <w:r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Pr>
          <w:rFonts w:eastAsia="MS Mincho"/>
          <w:sz w:val="28"/>
          <w:szCs w:val="28"/>
          <w:u w:color="FFFFFF"/>
        </w:rPr>
        <w:t>или  собрания участников публичных  слушаний (далее – Собрание)</w:t>
      </w:r>
      <w:r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D55E77" w:rsidRPr="00957B75" w:rsidRDefault="00D55E77" w:rsidP="00D55E77">
      <w:pPr>
        <w:pStyle w:val="af8"/>
        <w:widowControl/>
        <w:numPr>
          <w:ilvl w:val="0"/>
          <w:numId w:val="32"/>
        </w:numPr>
        <w:spacing w:after="200" w:line="276" w:lineRule="auto"/>
        <w:ind w:left="0" w:firstLine="567"/>
        <w:jc w:val="both"/>
        <w:rPr>
          <w:rFonts w:eastAsia="MS Mincho"/>
          <w:sz w:val="28"/>
          <w:szCs w:val="28"/>
          <w:u w:color="FFFFFF"/>
        </w:rPr>
      </w:pPr>
      <w:r w:rsidRPr="00957B75">
        <w:rPr>
          <w:sz w:val="28"/>
          <w:szCs w:val="28"/>
        </w:rPr>
        <w:t>Собрание проводит  представитель организатора публичных слушаний.</w:t>
      </w:r>
    </w:p>
    <w:p w:rsidR="004A3F45" w:rsidRPr="00D55E77" w:rsidRDefault="00D55E77" w:rsidP="00D55E77">
      <w:pPr>
        <w:pStyle w:val="af8"/>
        <w:widowControl/>
        <w:numPr>
          <w:ilvl w:val="0"/>
          <w:numId w:val="32"/>
        </w:numPr>
        <w:spacing w:after="200" w:line="276" w:lineRule="auto"/>
        <w:ind w:left="0" w:firstLine="567"/>
        <w:jc w:val="both"/>
        <w:rPr>
          <w:sz w:val="28"/>
          <w:szCs w:val="28"/>
        </w:rPr>
      </w:pPr>
      <w:proofErr w:type="gramStart"/>
      <w:r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957B75">
        <w:rPr>
          <w:sz w:val="28"/>
          <w:szCs w:val="28"/>
        </w:rPr>
        <w:t xml:space="preserve"> наименование, основной государственный регистрационный номер, место нахождения и адрес – для юридических лиц).</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88" w:name="_Назначение_публичных_слушаний"/>
      <w:bookmarkStart w:id="89" w:name="_Toc103510881"/>
      <w:bookmarkStart w:id="90" w:name="_Toc103510987"/>
      <w:bookmarkStart w:id="91" w:name="_Toc103511242"/>
      <w:bookmarkStart w:id="92" w:name="_Toc103512591"/>
      <w:bookmarkStart w:id="93" w:name="_Toc105485627"/>
      <w:bookmarkStart w:id="94" w:name="_Toc234175876"/>
      <w:bookmarkStart w:id="95" w:name="_Toc234176044"/>
      <w:bookmarkStart w:id="96" w:name="_Toc209979988"/>
      <w:bookmarkEnd w:id="88"/>
      <w:r w:rsidRPr="003E302E">
        <w:rPr>
          <w:rFonts w:ascii="Times New Roman" w:hAnsi="Times New Roman"/>
          <w:b/>
          <w:sz w:val="28"/>
          <w:szCs w:val="28"/>
        </w:rPr>
        <w:t>Назначение публичных слушаний в сфере градостроительной деятельности</w:t>
      </w:r>
      <w:bookmarkEnd w:id="89"/>
      <w:bookmarkEnd w:id="90"/>
      <w:bookmarkEnd w:id="91"/>
      <w:bookmarkEnd w:id="92"/>
      <w:bookmarkEnd w:id="93"/>
      <w:bookmarkEnd w:id="94"/>
      <w:bookmarkEnd w:id="95"/>
      <w:bookmarkEnd w:id="96"/>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r w:rsidR="00D55E77">
        <w:rPr>
          <w:rFonts w:ascii="Times New Roman" w:hAnsi="Times New Roman"/>
          <w:b/>
          <w:sz w:val="28"/>
          <w:szCs w:val="28"/>
        </w:rPr>
        <w:t xml:space="preserve"> </w:t>
      </w:r>
    </w:p>
    <w:p w:rsidR="00D55E77" w:rsidRPr="00681618" w:rsidRDefault="00D55E77" w:rsidP="00D55E77">
      <w:pPr>
        <w:pStyle w:val="af8"/>
        <w:widowControl/>
        <w:numPr>
          <w:ilvl w:val="0"/>
          <w:numId w:val="33"/>
        </w:numPr>
        <w:spacing w:after="200" w:line="276" w:lineRule="auto"/>
        <w:ind w:left="0" w:firstLine="567"/>
        <w:jc w:val="both"/>
        <w:rPr>
          <w:sz w:val="28"/>
          <w:szCs w:val="28"/>
        </w:rPr>
      </w:pPr>
      <w:bookmarkStart w:id="97" w:name="_Hlk524678431"/>
      <w:r w:rsidRPr="00DD2811">
        <w:rPr>
          <w:sz w:val="28"/>
          <w:szCs w:val="28"/>
        </w:rPr>
        <w:t>Решение о назначении публичных слушаний принимается главой поселения в форме постановления администрации  поселения</w:t>
      </w:r>
      <w:r w:rsidRPr="00DD2811">
        <w:rPr>
          <w:rFonts w:eastAsia="MS Mincho"/>
          <w:sz w:val="28"/>
          <w:szCs w:val="28"/>
          <w:u w:color="FFFFFF"/>
        </w:rPr>
        <w:t xml:space="preserve"> на основании рекомендации </w:t>
      </w:r>
      <w:r>
        <w:rPr>
          <w:rFonts w:eastAsia="MS Mincho"/>
          <w:sz w:val="28"/>
          <w:szCs w:val="28"/>
          <w:u w:color="FFFFFF"/>
        </w:rPr>
        <w:t>организатора</w:t>
      </w:r>
      <w:r w:rsidRPr="00DD2811">
        <w:rPr>
          <w:rFonts w:eastAsia="MS Mincho"/>
          <w:sz w:val="28"/>
          <w:szCs w:val="28"/>
          <w:u w:color="FFFFFF"/>
        </w:rPr>
        <w:t xml:space="preserve"> публичных слушаний в соответствии </w:t>
      </w:r>
      <w:r w:rsidRPr="00681618">
        <w:rPr>
          <w:rFonts w:eastAsia="MS Mincho"/>
          <w:sz w:val="28"/>
          <w:szCs w:val="28"/>
          <w:u w:color="FFFFFF"/>
        </w:rPr>
        <w:t>с частью 4 статьи 13 Правил.</w:t>
      </w:r>
    </w:p>
    <w:p w:rsidR="00D55E77" w:rsidRPr="00DD2811" w:rsidRDefault="00D55E77" w:rsidP="00D55E77">
      <w:pPr>
        <w:pStyle w:val="af8"/>
        <w:widowControl/>
        <w:numPr>
          <w:ilvl w:val="0"/>
          <w:numId w:val="33"/>
        </w:numPr>
        <w:spacing w:after="200" w:line="276" w:lineRule="auto"/>
        <w:ind w:firstLine="141"/>
        <w:jc w:val="both"/>
        <w:rPr>
          <w:sz w:val="28"/>
          <w:szCs w:val="28"/>
        </w:rPr>
      </w:pPr>
      <w:r w:rsidRPr="00DD2811">
        <w:rPr>
          <w:sz w:val="28"/>
          <w:szCs w:val="28"/>
        </w:rPr>
        <w:t xml:space="preserve"> В постановлении администрации поселения о назначении публичных слушаний указываются:</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наименование проекта, подлежащего рассмотрению на публичных слушаниях, и перечень информационных материалов к нему;</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lastRenderedPageBreak/>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организатор публичных слушаний;</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D55E77" w:rsidRPr="00D55E77" w:rsidRDefault="00D55E77" w:rsidP="00D55E77">
      <w:pPr>
        <w:pStyle w:val="af8"/>
        <w:widowControl/>
        <w:numPr>
          <w:ilvl w:val="4"/>
          <w:numId w:val="33"/>
        </w:numPr>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bookmarkEnd w:id="97"/>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98" w:name="_Срок_проведения_публичных"/>
      <w:bookmarkStart w:id="99" w:name="_Toc234175877"/>
      <w:bookmarkStart w:id="100" w:name="_Toc234176045"/>
      <w:bookmarkStart w:id="101" w:name="_Toc209979989"/>
      <w:bookmarkEnd w:id="98"/>
      <w:r w:rsidRPr="003E302E">
        <w:rPr>
          <w:rFonts w:ascii="Times New Roman" w:hAnsi="Times New Roman"/>
          <w:b/>
          <w:sz w:val="28"/>
          <w:szCs w:val="28"/>
        </w:rPr>
        <w:t>Срок проведения публичных слушаний в сфере градостроительной деятельности</w:t>
      </w:r>
      <w:bookmarkEnd w:id="99"/>
      <w:bookmarkEnd w:id="100"/>
      <w:bookmarkEnd w:id="101"/>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D55E77">
      <w:pPr>
        <w:numPr>
          <w:ilvl w:val="0"/>
          <w:numId w:val="34"/>
        </w:numPr>
        <w:tabs>
          <w:tab w:val="left" w:pos="1134"/>
        </w:tabs>
        <w:spacing w:line="276" w:lineRule="auto"/>
        <w:ind w:firstLine="207"/>
        <w:contextualSpacing/>
        <w:jc w:val="both"/>
        <w:rPr>
          <w:rFonts w:ascii="Times New Roman" w:hAnsi="Times New Roman"/>
          <w:sz w:val="28"/>
          <w:u w:color="FFFFFF"/>
        </w:rPr>
      </w:pPr>
      <w:bookmarkStart w:id="102" w:name="_Hlk524679400"/>
      <w:r w:rsidRPr="00D55E77">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eastAsia="Times New Roman" w:hAnsi="Times New Roman"/>
          <w:sz w:val="28"/>
          <w:szCs w:val="28"/>
        </w:rPr>
        <w:t>по проекту Правил, внесению изменений в Правила – 2 месяца;</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Правил, подготовленному применительно к части территории поселения,</w:t>
      </w:r>
      <w:r w:rsidRPr="00D55E77">
        <w:rPr>
          <w:rFonts w:ascii="Times New Roman" w:eastAsia="Calibri" w:hAnsi="Times New Roman"/>
        </w:rPr>
        <w:t xml:space="preserve"> </w:t>
      </w:r>
      <w:r w:rsidRPr="00D55E77">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D55E77">
        <w:rPr>
          <w:rFonts w:ascii="Times New Roman" w:hAnsi="Times New Roman"/>
          <w:sz w:val="28"/>
          <w:u w:color="FFFFFF"/>
        </w:rPr>
        <w:t xml:space="preserve"> – 25 дней; </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D55E77">
        <w:rPr>
          <w:rFonts w:ascii="Times New Roman" w:hAnsi="Times New Roman"/>
          <w:color w:val="000000"/>
          <w:sz w:val="28"/>
          <w:u w:color="FFFFFF"/>
        </w:rPr>
        <w:t>20 дней</w:t>
      </w:r>
      <w:r w:rsidRPr="00D55E77">
        <w:rPr>
          <w:rFonts w:ascii="Times New Roman" w:hAnsi="Times New Roman"/>
          <w:sz w:val="28"/>
          <w:u w:color="FFFFFF"/>
        </w:rPr>
        <w:t>.</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исчисляется со дня оповещения жителей поселения </w:t>
      </w:r>
      <w:r w:rsidRPr="00D55E77">
        <w:rPr>
          <w:rFonts w:ascii="Times New Roman" w:eastAsia="Calibri" w:hAnsi="Times New Roman"/>
          <w:sz w:val="28"/>
          <w:szCs w:val="28"/>
        </w:rPr>
        <w:t>об их проведении</w:t>
      </w:r>
      <w:r w:rsidRPr="00D55E77">
        <w:rPr>
          <w:rFonts w:ascii="Times New Roman" w:eastAsia="Calibri" w:hAnsi="Times New Roman"/>
        </w:rPr>
        <w:t xml:space="preserve"> </w:t>
      </w:r>
      <w:r w:rsidRPr="00D55E77">
        <w:rPr>
          <w:rFonts w:ascii="Times New Roman" w:hAnsi="Times New Roman"/>
          <w:sz w:val="28"/>
          <w:u w:color="FFFFFF"/>
        </w:rPr>
        <w:t>до дня опубликования заключения о результатах публичных слушаний.</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указанный в части 1 настоящей статьи, может быть увеличен </w:t>
      </w:r>
      <w:r w:rsidRPr="00D55E77">
        <w:rPr>
          <w:rFonts w:ascii="Times New Roman" w:hAnsi="Times New Roman"/>
          <w:color w:val="000000"/>
          <w:sz w:val="28"/>
          <w:u w:color="FFFFFF"/>
        </w:rPr>
        <w:t>на срок не более 5 дней с учетом</w:t>
      </w:r>
      <w:r w:rsidRPr="00D55E77">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Выходные и праздничные дни включаются в общий срок проведения публичных слушаний.</w:t>
      </w:r>
    </w:p>
    <w:p w:rsidR="00D55E77" w:rsidRPr="00D55E77" w:rsidRDefault="00D55E77" w:rsidP="00D55E77">
      <w:pPr>
        <w:numPr>
          <w:ilvl w:val="0"/>
          <w:numId w:val="34"/>
        </w:numPr>
        <w:tabs>
          <w:tab w:val="left" w:pos="1134"/>
        </w:tabs>
        <w:autoSpaceDE w:val="0"/>
        <w:autoSpaceDN w:val="0"/>
        <w:adjustRightInd w:val="0"/>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подачи </w:t>
      </w:r>
      <w:r w:rsidRPr="00D55E77">
        <w:rPr>
          <w:rFonts w:ascii="Times New Roman" w:eastAsia="Times New Roman" w:hAnsi="Times New Roman"/>
          <w:sz w:val="28"/>
          <w:szCs w:val="28"/>
        </w:rPr>
        <w:t>предложений и замечаний участниками публичных 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D55E77">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D55E77">
        <w:rPr>
          <w:rFonts w:ascii="Times New Roman" w:eastAsia="Times New Roman" w:hAnsi="Times New Roman"/>
          <w:sz w:val="28"/>
          <w:szCs w:val="28"/>
        </w:rPr>
        <w:t xml:space="preserve"> </w:t>
      </w:r>
      <w:bookmarkEnd w:id="10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103" w:name="_Место_проведения_публичных"/>
      <w:bookmarkStart w:id="104" w:name="_Уполномоченный_на_организацию"/>
      <w:bookmarkStart w:id="105" w:name="_Финансирование_мероприятий_по"/>
      <w:bookmarkStart w:id="106" w:name="_Проведение_мероприятия_по"/>
      <w:bookmarkStart w:id="107" w:name="_Заключение_о_результатах"/>
      <w:bookmarkStart w:id="108" w:name="_Toc234175883"/>
      <w:bookmarkStart w:id="109" w:name="_Toc234176051"/>
      <w:bookmarkStart w:id="110" w:name="_Toc209979995"/>
      <w:bookmarkEnd w:id="103"/>
      <w:bookmarkEnd w:id="104"/>
      <w:bookmarkEnd w:id="105"/>
      <w:bookmarkEnd w:id="106"/>
      <w:bookmarkEnd w:id="107"/>
      <w:r w:rsidRPr="003E302E">
        <w:rPr>
          <w:rFonts w:ascii="Times New Roman" w:hAnsi="Times New Roman"/>
          <w:b/>
          <w:sz w:val="28"/>
          <w:szCs w:val="28"/>
        </w:rPr>
        <w:t>Заключение о результатах публичных слушаний</w:t>
      </w:r>
      <w:bookmarkEnd w:id="108"/>
      <w:bookmarkEnd w:id="109"/>
      <w:bookmarkEnd w:id="110"/>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D55E77">
      <w:pPr>
        <w:numPr>
          <w:ilvl w:val="0"/>
          <w:numId w:val="36"/>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D55E77">
        <w:rPr>
          <w:rFonts w:ascii="Times New Roman" w:hAnsi="Times New Roman"/>
          <w:sz w:val="28"/>
          <w:u w:color="FFFFFF"/>
        </w:rPr>
        <w:t>позднее</w:t>
      </w:r>
      <w:proofErr w:type="gramEnd"/>
      <w:r w:rsidRPr="00D55E77">
        <w:rPr>
          <w:rFonts w:ascii="Times New Roman" w:hAnsi="Times New Roman"/>
          <w:sz w:val="28"/>
          <w:u w:color="FFFFFF"/>
        </w:rPr>
        <w:t xml:space="preserve"> чем за день до окончания срока публичных слушаний.</w:t>
      </w:r>
    </w:p>
    <w:p w:rsidR="00D55E77" w:rsidRPr="00D55E77" w:rsidRDefault="00D55E77" w:rsidP="00D55E77">
      <w:pPr>
        <w:numPr>
          <w:ilvl w:val="0"/>
          <w:numId w:val="36"/>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должно содержать следующие сведения:</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дата оформления заключения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 xml:space="preserve">содержание внесенных предложений и замечаний участников публичных слушаний с разделением на предложения и замечания граждан, </w:t>
      </w:r>
      <w:r w:rsidRPr="00D55E77">
        <w:rPr>
          <w:rFonts w:ascii="Times New Roman" w:eastAsia="Times New Roman" w:hAnsi="Times New Roman"/>
          <w:sz w:val="28"/>
          <w:szCs w:val="28"/>
        </w:rPr>
        <w:lastRenderedPageBreak/>
        <w:t>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55E77" w:rsidRPr="00D55E77" w:rsidRDefault="00D55E77" w:rsidP="00D55E77">
      <w:pPr>
        <w:numPr>
          <w:ilvl w:val="4"/>
          <w:numId w:val="4"/>
        </w:numPr>
        <w:autoSpaceDE w:val="0"/>
        <w:autoSpaceDN w:val="0"/>
        <w:adjustRightInd w:val="0"/>
        <w:spacing w:line="276" w:lineRule="auto"/>
        <w:ind w:firstLine="426"/>
        <w:contextualSpacing/>
        <w:jc w:val="both"/>
        <w:rPr>
          <w:rFonts w:ascii="Times New Roman" w:hAnsi="Times New Roman"/>
          <w:sz w:val="28"/>
          <w:u w:color="FFFFFF"/>
        </w:rPr>
      </w:pPr>
      <w:r w:rsidRPr="00D55E77">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D55E77" w:rsidRPr="00D55E77" w:rsidRDefault="00D55E77" w:rsidP="00D55E77">
      <w:pPr>
        <w:numPr>
          <w:ilvl w:val="0"/>
          <w:numId w:val="36"/>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4A3F45" w:rsidRPr="00D55E77" w:rsidRDefault="00D55E77" w:rsidP="00D55E77">
      <w:pPr>
        <w:numPr>
          <w:ilvl w:val="0"/>
          <w:numId w:val="36"/>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bookmarkStart w:id="111" w:name="_Особенности_проведения_публичных_"/>
      <w:bookmarkStart w:id="112" w:name="_Особенности_проведения_публичных"/>
      <w:bookmarkStart w:id="113" w:name="_Особенности_проведения_публичных_1"/>
      <w:bookmarkStart w:id="114" w:name="_Особенности_организации_и"/>
      <w:bookmarkStart w:id="115" w:name="_Использование_территорий_общего"/>
      <w:bookmarkStart w:id="116" w:name="_Контроль_в_сфере"/>
      <w:bookmarkStart w:id="117" w:name="_Toc131313945"/>
      <w:bookmarkStart w:id="118" w:name="_Toc103606949"/>
      <w:bookmarkStart w:id="119" w:name="_Toc215295538"/>
      <w:bookmarkStart w:id="120" w:name="_Toc234175898"/>
      <w:bookmarkStart w:id="121" w:name="_Toc234176066"/>
      <w:bookmarkStart w:id="122" w:name="_Toc209980010"/>
      <w:bookmarkEnd w:id="78"/>
      <w:bookmarkEnd w:id="111"/>
      <w:bookmarkEnd w:id="112"/>
      <w:bookmarkEnd w:id="113"/>
      <w:bookmarkEnd w:id="114"/>
      <w:bookmarkEnd w:id="115"/>
      <w:bookmarkEnd w:id="116"/>
      <w:r w:rsidRPr="001074E4">
        <w:rPr>
          <w:rFonts w:ascii="Times New Roman" w:hAnsi="Times New Roman"/>
          <w:b/>
          <w:sz w:val="28"/>
          <w:szCs w:val="28"/>
        </w:rPr>
        <w:t>Внесение изменений</w:t>
      </w:r>
      <w:bookmarkEnd w:id="117"/>
      <w:r w:rsidRPr="001074E4">
        <w:rPr>
          <w:rFonts w:ascii="Times New Roman" w:hAnsi="Times New Roman"/>
          <w:b/>
          <w:sz w:val="28"/>
          <w:szCs w:val="28"/>
        </w:rPr>
        <w:t xml:space="preserve"> </w:t>
      </w:r>
      <w:bookmarkEnd w:id="11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9"/>
      <w:bookmarkEnd w:id="120"/>
      <w:bookmarkEnd w:id="121"/>
      <w:bookmarkEnd w:id="122"/>
      <w:r w:rsidRPr="001074E4">
        <w:rPr>
          <w:rFonts w:ascii="Times New Roman" w:hAnsi="Times New Roman"/>
          <w:b/>
          <w:sz w:val="28"/>
          <w:szCs w:val="28"/>
        </w:rPr>
        <w:t xml:space="preserve">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123" w:name="_Основания_для_внесения"/>
      <w:bookmarkStart w:id="124" w:name="_Toc131313946"/>
      <w:bookmarkStart w:id="125" w:name="_Toc215295539"/>
      <w:bookmarkStart w:id="126" w:name="_Toc234175899"/>
      <w:bookmarkStart w:id="127" w:name="_Toc234176067"/>
      <w:bookmarkStart w:id="128" w:name="_Toc209980011"/>
      <w:bookmarkEnd w:id="123"/>
      <w:r w:rsidRPr="001074E4">
        <w:rPr>
          <w:rFonts w:ascii="Times New Roman" w:hAnsi="Times New Roman"/>
          <w:b/>
          <w:sz w:val="28"/>
          <w:szCs w:val="28"/>
        </w:rPr>
        <w:t>Основания для внесения изменений в Правила</w:t>
      </w:r>
      <w:bookmarkEnd w:id="124"/>
      <w:bookmarkEnd w:id="12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6"/>
      <w:bookmarkEnd w:id="127"/>
      <w:bookmarkEnd w:id="128"/>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9"/>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о принятии предложения по внесению изменений в Правила и о внесении соответствующих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87EE4" w:rsidRDefault="004A3F45" w:rsidP="00487EE4">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r w:rsidR="00487EE4">
        <w:rPr>
          <w:rFonts w:ascii="Times New Roman" w:hAnsi="Times New Roman"/>
          <w:sz w:val="28"/>
          <w:u w:color="FFFFFF"/>
        </w:rPr>
        <w:t xml:space="preserve">  </w:t>
      </w:r>
    </w:p>
    <w:p w:rsidR="00487EE4" w:rsidRPr="00487EE4" w:rsidRDefault="00487EE4" w:rsidP="00487EE4">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487EE4">
        <w:rPr>
          <w:rFonts w:ascii="Times New Roman" w:hAnsi="Times New Roman"/>
          <w:sz w:val="28"/>
          <w:u w:color="FFFFFF"/>
        </w:rPr>
        <w:t xml:space="preserve">6. </w:t>
      </w:r>
      <w:r w:rsidR="004A3F45" w:rsidRPr="00487EE4">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4A3F45" w:rsidRPr="00487EE4" w:rsidRDefault="00487EE4" w:rsidP="00487EE4">
      <w:pPr>
        <w:tabs>
          <w:tab w:val="left" w:pos="1134"/>
        </w:tabs>
        <w:spacing w:line="360" w:lineRule="auto"/>
        <w:contextualSpacing/>
        <w:jc w:val="both"/>
        <w:rPr>
          <w:rFonts w:ascii="Times New Roman" w:hAnsi="Times New Roman"/>
          <w:sz w:val="28"/>
          <w:u w:color="FFFFFF"/>
        </w:rPr>
      </w:pPr>
      <w:r w:rsidRPr="00487EE4">
        <w:rPr>
          <w:rFonts w:ascii="Times New Roman" w:eastAsia="Times New Roman" w:hAnsi="Times New Roman"/>
          <w:sz w:val="28"/>
          <w:szCs w:val="28"/>
        </w:rPr>
        <w:t xml:space="preserve">       </w:t>
      </w:r>
      <w:r w:rsidR="004A3F45" w:rsidRPr="00487EE4">
        <w:rPr>
          <w:rFonts w:ascii="Times New Roman" w:eastAsia="Times New Roman" w:hAnsi="Times New Roman"/>
          <w:sz w:val="28"/>
          <w:szCs w:val="28"/>
        </w:rPr>
        <w:t xml:space="preserve">7.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w:t>
      </w:r>
      <w:r w:rsidR="004A3F45" w:rsidRPr="00487EE4">
        <w:rPr>
          <w:rFonts w:ascii="Times New Roman" w:eastAsia="Times New Roman" w:hAnsi="Times New Roman"/>
          <w:sz w:val="28"/>
          <w:szCs w:val="28"/>
        </w:rPr>
        <w:lastRenderedPageBreak/>
        <w:t>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sidRPr="00487EE4">
        <w:rPr>
          <w:rFonts w:ascii="Times New Roman" w:hAnsi="Times New Roman"/>
          <w:sz w:val="28"/>
        </w:rPr>
        <w:t xml:space="preserve"> (</w:t>
      </w:r>
      <w:r w:rsidRPr="00487EE4">
        <w:rPr>
          <w:rFonts w:ascii="Times New Roman" w:hAnsi="Times New Roman"/>
          <w:i/>
          <w:sz w:val="28"/>
        </w:rPr>
        <w:t>в ред.</w:t>
      </w:r>
      <w:r w:rsidR="00AA7C05">
        <w:rPr>
          <w:rFonts w:ascii="Times New Roman" w:hAnsi="Times New Roman"/>
          <w:i/>
          <w:sz w:val="28"/>
        </w:rPr>
        <w:t xml:space="preserve"> </w:t>
      </w:r>
      <w:r w:rsidRPr="00487EE4">
        <w:rPr>
          <w:rFonts w:ascii="Times New Roman" w:hAnsi="Times New Roman"/>
          <w:i/>
          <w:sz w:val="28"/>
        </w:rPr>
        <w:t>Решения Собрания представителей от 15.12.2017 № 70</w:t>
      </w:r>
      <w:r w:rsidRPr="00487EE4">
        <w:rPr>
          <w:rFonts w:ascii="Times New Roman" w:hAnsi="Times New Roman"/>
          <w:sz w:val="28"/>
        </w:rPr>
        <w:t>)</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30" w:name="_Подготовка_и_принятие"/>
      <w:bookmarkEnd w:id="130"/>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Администрация поселения осуществляет проверку проекта решения о внесении изменений в Правила, представленного Комиссией, на </w:t>
      </w:r>
      <w:r w:rsidRPr="001074E4">
        <w:rPr>
          <w:rFonts w:ascii="Times New Roman" w:hAnsi="Times New Roman"/>
          <w:sz w:val="28"/>
          <w:u w:color="FFFFFF"/>
        </w:rPr>
        <w:lastRenderedPageBreak/>
        <w:t>соответствие требованиям технических регламентов и документам территориального планирования.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4A3F45" w:rsidRPr="008A0DFF" w:rsidRDefault="004A3F45" w:rsidP="004A3F45">
      <w:pPr>
        <w:numPr>
          <w:ilvl w:val="3"/>
          <w:numId w:val="4"/>
        </w:numPr>
        <w:tabs>
          <w:tab w:val="left" w:pos="1134"/>
        </w:tabs>
        <w:spacing w:line="360" w:lineRule="auto"/>
        <w:ind w:left="0" w:firstLine="709"/>
        <w:contextualSpacing/>
        <w:jc w:val="both"/>
        <w:rPr>
          <w:rFonts w:ascii="Times New Roman" w:hAnsi="Times New Roman"/>
          <w:sz w:val="26"/>
          <w:szCs w:val="26"/>
          <w:u w:color="FFFFFF"/>
        </w:rPr>
      </w:pPr>
      <w:r w:rsidRPr="008A0DFF">
        <w:rPr>
          <w:sz w:val="28"/>
          <w:u w:color="FFFFFF"/>
        </w:rPr>
        <w:t>Утратила силу.</w:t>
      </w:r>
      <w:r w:rsidR="00487EE4" w:rsidRPr="008A0DFF">
        <w:rPr>
          <w:sz w:val="28"/>
          <w:u w:color="FFFFFF"/>
        </w:rPr>
        <w:t xml:space="preserve"> </w:t>
      </w:r>
      <w:r w:rsidR="00CE5706" w:rsidRPr="008A0DFF">
        <w:rPr>
          <w:rFonts w:ascii="Times New Roman" w:hAnsi="Times New Roman"/>
          <w:sz w:val="28"/>
          <w:u w:color="FFFFFF"/>
        </w:rPr>
        <w:t>(</w:t>
      </w:r>
      <w:r w:rsidR="00CE5706" w:rsidRPr="008A0DFF">
        <w:rPr>
          <w:rFonts w:ascii="Times New Roman" w:hAnsi="Times New Roman"/>
          <w:i/>
          <w:sz w:val="28"/>
          <w:u w:color="FFFFFF"/>
        </w:rPr>
        <w:t>в ред.</w:t>
      </w:r>
      <w:r w:rsidR="00AA7C05" w:rsidRPr="008A0DFF">
        <w:rPr>
          <w:rFonts w:ascii="Times New Roman" w:hAnsi="Times New Roman"/>
          <w:i/>
          <w:sz w:val="28"/>
          <w:u w:color="FFFFFF"/>
        </w:rPr>
        <w:t xml:space="preserve"> </w:t>
      </w:r>
      <w:r w:rsidR="00CE5706" w:rsidRPr="008A0DFF">
        <w:rPr>
          <w:rFonts w:ascii="Times New Roman" w:hAnsi="Times New Roman"/>
          <w:i/>
          <w:sz w:val="28"/>
          <w:u w:color="FFFFFF"/>
        </w:rPr>
        <w:t>Решения Собрания представителей от 15.12.2017 № 70</w:t>
      </w:r>
      <w:r w:rsidR="00CE5706" w:rsidRPr="008A0DFF">
        <w:rPr>
          <w:rFonts w:ascii="Times New Roman" w:hAnsi="Times New Roman"/>
          <w:sz w:val="28"/>
          <w:u w:color="FFFFFF"/>
        </w:rPr>
        <w:t>)</w:t>
      </w:r>
      <w:r w:rsidR="00AA7C05" w:rsidRPr="008A0DFF">
        <w:rPr>
          <w:rFonts w:ascii="Times New Roman" w:hAnsi="Times New Roman"/>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bookmarkStart w:id="131" w:name="_Заключительные_положения"/>
      <w:bookmarkEnd w:id="131"/>
      <w:r w:rsidRPr="001074E4">
        <w:rPr>
          <w:rFonts w:ascii="Times New Roman" w:hAnsi="Times New Roman"/>
          <w:b/>
          <w:sz w:val="28"/>
          <w:szCs w:val="28"/>
        </w:rPr>
        <w:t>Порядок действия Правил во времени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AA7A55">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w:t>
      </w:r>
      <w:r w:rsidRPr="00AA7A55">
        <w:rPr>
          <w:rFonts w:ascii="Times New Roman" w:hAnsi="Times New Roman"/>
          <w:sz w:val="28"/>
          <w:u w:color="FFFFFF"/>
        </w:rPr>
        <w:lastRenderedPageBreak/>
        <w:t xml:space="preserve">и вступают </w:t>
      </w:r>
      <w:r w:rsidRPr="00AA7A55">
        <w:rPr>
          <w:rFonts w:ascii="Times New Roman" w:hAnsi="Times New Roman"/>
          <w:sz w:val="28"/>
          <w:szCs w:val="28"/>
        </w:rPr>
        <w:t>в силу на следующий день после их официального опубликования (обнародования)</w:t>
      </w:r>
      <w:r w:rsidRPr="001074E4">
        <w:rPr>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Pr>
          <w:rFonts w:ascii="Times New Roman" w:hAnsi="Times New Roman"/>
          <w:sz w:val="28"/>
          <w:u w:color="FFFFFF"/>
        </w:rPr>
        <w:t>Утратила силу</w:t>
      </w:r>
      <w:proofErr w:type="gramStart"/>
      <w:r>
        <w:rPr>
          <w:rFonts w:ascii="Times New Roman" w:hAnsi="Times New Roman"/>
          <w:sz w:val="28"/>
          <w:u w:color="FFFFFF"/>
        </w:rPr>
        <w:t>.</w:t>
      </w:r>
      <w:proofErr w:type="gramEnd"/>
      <w:r w:rsidR="00CE5706">
        <w:rPr>
          <w:rFonts w:ascii="Times New Roman" w:hAnsi="Times New Roman"/>
          <w:sz w:val="28"/>
          <w:u w:color="FFFFFF"/>
        </w:rPr>
        <w:t xml:space="preserve"> (</w:t>
      </w:r>
      <w:proofErr w:type="gramStart"/>
      <w:r w:rsidR="00CE5706">
        <w:rPr>
          <w:rFonts w:ascii="Times New Roman" w:hAnsi="Times New Roman"/>
          <w:i/>
          <w:sz w:val="28"/>
          <w:u w:color="FFFFFF"/>
        </w:rPr>
        <w:t>в</w:t>
      </w:r>
      <w:proofErr w:type="gramEnd"/>
      <w:r w:rsidR="00CE5706">
        <w:rPr>
          <w:rFonts w:ascii="Times New Roman" w:hAnsi="Times New Roman"/>
          <w:i/>
          <w:sz w:val="28"/>
          <w:u w:color="FFFFFF"/>
        </w:rPr>
        <w:t xml:space="preserve"> ред. Решения  Собрания представителей от 15.12.2017 № 70)</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A3F45" w:rsidRPr="00F113B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w:t>
      </w:r>
      <w:r w:rsidRPr="00F113B0">
        <w:rPr>
          <w:rFonts w:ascii="Times New Roman" w:hAnsi="Times New Roman"/>
          <w:sz w:val="28"/>
          <w:szCs w:val="28"/>
          <w:u w:color="FFFFFF"/>
        </w:rPr>
        <w:t xml:space="preserve">объектов капитального строительства для территориальной зоны </w:t>
      </w:r>
      <w:r w:rsidRPr="00F811B1">
        <w:rPr>
          <w:rFonts w:ascii="Times New Roman" w:hAnsi="Times New Roman"/>
          <w:sz w:val="28"/>
          <w:szCs w:val="28"/>
          <w:u w:color="FFFFFF"/>
        </w:rPr>
        <w:t>«</w:t>
      </w:r>
      <w:r w:rsidRPr="003B209D">
        <w:rPr>
          <w:rFonts w:ascii="Times New Roman" w:hAnsi="Times New Roman"/>
          <w:sz w:val="28"/>
          <w:szCs w:val="28"/>
          <w:u w:color="FFFFFF"/>
        </w:rPr>
        <w:t xml:space="preserve">Ж8 </w:t>
      </w:r>
      <w:r w:rsidRPr="00197FB7">
        <w:rPr>
          <w:rFonts w:ascii="Times New Roman" w:hAnsi="Times New Roman"/>
          <w:sz w:val="28"/>
          <w:szCs w:val="28"/>
          <w:u w:color="FFFFFF"/>
        </w:rPr>
        <w:t>Зона комплексной застройки» не применяется до вступления в силу постановления Администрации поселения об утверждении проектов планировки и ме</w:t>
      </w:r>
      <w:r w:rsidRPr="00AC4E04">
        <w:rPr>
          <w:rFonts w:ascii="Times New Roman" w:hAnsi="Times New Roman"/>
          <w:sz w:val="28"/>
          <w:szCs w:val="28"/>
          <w:u w:color="FFFFFF"/>
        </w:rPr>
        <w:t xml:space="preserve">жевания территории, находящейся в границах территориальной зоны «Ж8 Зона комплексной застройки».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w:t>
      </w:r>
      <w:r w:rsidRPr="00C01D14">
        <w:rPr>
          <w:rFonts w:ascii="Times New Roman" w:hAnsi="Times New Roman"/>
          <w:sz w:val="28"/>
          <w:szCs w:val="28"/>
          <w:u w:color="FFFFFF"/>
        </w:rPr>
        <w:lastRenderedPageBreak/>
        <w:t>применяется только в целях разработки проектов планировки и межевания территории.</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4A3F45" w:rsidRPr="00F113B0" w:rsidRDefault="00C01D14" w:rsidP="004A3F45">
      <w:pPr>
        <w:tabs>
          <w:tab w:val="left" w:pos="1134"/>
        </w:tabs>
        <w:spacing w:line="360" w:lineRule="auto"/>
        <w:ind w:firstLine="709"/>
        <w:jc w:val="both"/>
        <w:rPr>
          <w:sz w:val="28"/>
          <w:szCs w:val="28"/>
          <w:u w:color="FFFFFF"/>
        </w:rPr>
      </w:pPr>
      <w:r w:rsidRPr="00C01D14">
        <w:rPr>
          <w:rFonts w:ascii="Times New Roman" w:hAnsi="Times New Roman"/>
          <w:sz w:val="28"/>
          <w:szCs w:val="28"/>
          <w:u w:color="FFFFFF"/>
        </w:rPr>
        <w:t>14. Утратила силу</w:t>
      </w:r>
      <w:proofErr w:type="gramStart"/>
      <w:r w:rsidRPr="00C01D14">
        <w:rPr>
          <w:rFonts w:ascii="Times New Roman" w:hAnsi="Times New Roman"/>
          <w:sz w:val="28"/>
          <w:szCs w:val="28"/>
          <w:u w:color="FFFFFF"/>
        </w:rPr>
        <w:t>.</w:t>
      </w:r>
      <w:proofErr w:type="gramEnd"/>
      <w:r w:rsidRPr="00C01D14">
        <w:rPr>
          <w:rFonts w:ascii="Times New Roman" w:hAnsi="Times New Roman"/>
          <w:sz w:val="28"/>
          <w:szCs w:val="28"/>
          <w:u w:color="FFFFFF"/>
        </w:rPr>
        <w:t xml:space="preserve"> </w:t>
      </w:r>
      <w:r w:rsidRPr="00C01D14">
        <w:rPr>
          <w:rFonts w:ascii="Times New Roman" w:hAnsi="Times New Roman"/>
          <w:i/>
          <w:sz w:val="28"/>
          <w:szCs w:val="28"/>
          <w:u w:color="FFFFFF"/>
        </w:rPr>
        <w:t>(</w:t>
      </w:r>
      <w:proofErr w:type="gramStart"/>
      <w:r w:rsidRPr="00C01D14">
        <w:rPr>
          <w:rFonts w:ascii="Times New Roman" w:hAnsi="Times New Roman"/>
          <w:i/>
          <w:sz w:val="28"/>
          <w:szCs w:val="28"/>
          <w:u w:color="FFFFFF"/>
        </w:rPr>
        <w:t>в</w:t>
      </w:r>
      <w:proofErr w:type="gramEnd"/>
      <w:r w:rsidRPr="00C01D14">
        <w:rPr>
          <w:rFonts w:ascii="Times New Roman" w:hAnsi="Times New Roman"/>
          <w:i/>
          <w:sz w:val="28"/>
          <w:szCs w:val="28"/>
          <w:u w:color="FFFFFF"/>
        </w:rPr>
        <w:t xml:space="preserve"> ред. Решения Собрания представителей  от 28.12.2015 № 19).</w:t>
      </w:r>
    </w:p>
    <w:p w:rsidR="004A3F45" w:rsidRPr="00F113B0" w:rsidRDefault="004A3F45" w:rsidP="004A3F45">
      <w:pPr>
        <w:tabs>
          <w:tab w:val="left" w:pos="1134"/>
        </w:tabs>
        <w:spacing w:line="360" w:lineRule="auto"/>
        <w:ind w:firstLine="709"/>
        <w:jc w:val="both"/>
        <w:rPr>
          <w:rFonts w:ascii="Times New Roman" w:hAnsi="Times New Roman"/>
          <w:sz w:val="28"/>
          <w:szCs w:val="28"/>
          <w:u w:color="FFFFFF"/>
        </w:rPr>
      </w:pPr>
      <w:r w:rsidRPr="00F113B0">
        <w:rPr>
          <w:rFonts w:ascii="Times New Roman" w:hAnsi="Times New Roman"/>
          <w:sz w:val="28"/>
          <w:szCs w:val="28"/>
          <w:u w:color="FFFFFF"/>
        </w:rPr>
        <w:t xml:space="preserve">15. Градостроительные регламенты территориальных </w:t>
      </w:r>
      <w:r w:rsidRPr="00F811B1">
        <w:rPr>
          <w:rFonts w:ascii="Times New Roman" w:hAnsi="Times New Roman"/>
          <w:sz w:val="28"/>
          <w:szCs w:val="28"/>
          <w:u w:color="FFFFFF"/>
        </w:rPr>
        <w:t>зон инженерной и транспортной инфраструктур, зон специальн</w:t>
      </w:r>
      <w:r w:rsidRPr="003B209D">
        <w:rPr>
          <w:rFonts w:ascii="Times New Roman" w:hAnsi="Times New Roman"/>
          <w:sz w:val="28"/>
          <w:szCs w:val="28"/>
          <w:u w:color="FFFFFF"/>
        </w:rPr>
        <w:t>ого назначения, произво</w:t>
      </w:r>
      <w:r w:rsidRPr="00197FB7">
        <w:rPr>
          <w:rFonts w:ascii="Times New Roman" w:hAnsi="Times New Roman"/>
          <w:sz w:val="28"/>
          <w:szCs w:val="28"/>
          <w:u w:color="FFFFFF"/>
        </w:rPr>
        <w:t>дственных зон применяются к территориям, расположенным на карте градо</w:t>
      </w:r>
      <w:r w:rsidRPr="00AC4E04">
        <w:rPr>
          <w:rFonts w:ascii="Times New Roman" w:hAnsi="Times New Roman"/>
          <w:sz w:val="28"/>
          <w:szCs w:val="28"/>
          <w:u w:color="FFFFFF"/>
        </w:rPr>
        <w:t>строительного зонирования поселения за границами населенных пунктов:</w:t>
      </w:r>
    </w:p>
    <w:p w:rsidR="004A3F45" w:rsidRPr="00F113B0"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4A3F45" w:rsidRPr="008A0DFF" w:rsidRDefault="006866FC">
      <w:pPr>
        <w:tabs>
          <w:tab w:val="left" w:pos="1134"/>
        </w:tabs>
        <w:spacing w:line="360" w:lineRule="auto"/>
        <w:ind w:firstLine="709"/>
        <w:jc w:val="both"/>
        <w:rPr>
          <w:rFonts w:ascii="Times New Roman" w:hAnsi="Times New Roman"/>
          <w:sz w:val="28"/>
          <w:szCs w:val="28"/>
          <w:u w:color="FFFFFF"/>
        </w:rPr>
      </w:pPr>
      <w:r w:rsidRPr="006866FC">
        <w:rPr>
          <w:sz w:val="28"/>
          <w:szCs w:val="28"/>
          <w:u w:color="FFFFFF"/>
        </w:rPr>
        <w:t>2</w:t>
      </w:r>
      <w:r w:rsidR="00C01D14" w:rsidRPr="00C01D14">
        <w:rPr>
          <w:sz w:val="28"/>
          <w:szCs w:val="28"/>
          <w:u w:color="FFFFFF"/>
        </w:rPr>
        <w:t xml:space="preserve">) </w:t>
      </w:r>
      <w:r w:rsidR="00C01D14" w:rsidRPr="00C01D14">
        <w:rPr>
          <w:rFonts w:ascii="Times New Roman" w:hAnsi="Times New Roman"/>
          <w:sz w:val="28"/>
          <w:szCs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w:t>
      </w:r>
      <w:r w:rsidR="00C01D14" w:rsidRPr="00C01D14">
        <w:rPr>
          <w:rFonts w:ascii="Times New Roman" w:hAnsi="Times New Roman"/>
          <w:sz w:val="28"/>
          <w:szCs w:val="28"/>
          <w:u w:color="FFFFFF"/>
        </w:rPr>
        <w:lastRenderedPageBreak/>
        <w:t>законом Российской Федерации от 21 декабря 2004 года № 172-ФЗ «О переводе земель и земельных участков из одной категории в другую».</w:t>
      </w:r>
    </w:p>
    <w:p w:rsidR="004A3F45" w:rsidRPr="00F113B0"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16. Градостроит</w:t>
      </w:r>
      <w:r w:rsidR="006866FC" w:rsidRPr="006866FC">
        <w:rPr>
          <w:rFonts w:ascii="Times New Roman" w:hAnsi="Times New Roman"/>
          <w:sz w:val="28"/>
          <w:szCs w:val="28"/>
          <w:u w:color="FFFFFF"/>
        </w:rPr>
        <w:t>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4A3F45" w:rsidRPr="00F113B0" w:rsidRDefault="007248BC">
      <w:pPr>
        <w:tabs>
          <w:tab w:val="left" w:pos="1134"/>
        </w:tabs>
        <w:spacing w:line="360" w:lineRule="auto"/>
        <w:ind w:firstLine="709"/>
        <w:jc w:val="both"/>
        <w:rPr>
          <w:rFonts w:ascii="Times New Roman" w:hAnsi="Times New Roman"/>
          <w:sz w:val="28"/>
          <w:szCs w:val="28"/>
          <w:u w:color="FFFFFF"/>
        </w:rPr>
      </w:pPr>
      <w:r w:rsidRPr="007248BC">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4A3F45" w:rsidRPr="00F113B0" w:rsidRDefault="006866FC">
      <w:pPr>
        <w:tabs>
          <w:tab w:val="left" w:pos="1134"/>
        </w:tabs>
        <w:spacing w:line="360" w:lineRule="auto"/>
        <w:ind w:firstLine="709"/>
        <w:jc w:val="both"/>
        <w:rPr>
          <w:rFonts w:ascii="Times New Roman" w:hAnsi="Times New Roman"/>
          <w:sz w:val="28"/>
          <w:szCs w:val="28"/>
          <w:u w:color="FFFFFF"/>
        </w:rPr>
      </w:pPr>
      <w:proofErr w:type="gramStart"/>
      <w:r w:rsidRPr="006866FC">
        <w:rPr>
          <w:rFonts w:ascii="Times New Roman" w:hAnsi="Times New Roman"/>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w:t>
      </w:r>
      <w:r w:rsidR="00C01D14" w:rsidRPr="00C01D14">
        <w:rPr>
          <w:rFonts w:ascii="Times New Roman" w:hAnsi="Times New Roman"/>
          <w:sz w:val="28"/>
          <w:szCs w:val="28"/>
          <w:u w:color="FFFFFF"/>
        </w:rPr>
        <w:t>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4A3F45" w:rsidRPr="008A0DFF"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 xml:space="preserve">17. </w:t>
      </w:r>
      <w:r w:rsidRPr="00C01D14">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C01D14">
        <w:rPr>
          <w:rFonts w:ascii="Times New Roman" w:hAnsi="Times New Roman"/>
          <w:i/>
          <w:sz w:val="28"/>
          <w:szCs w:val="28"/>
          <w:u w:color="FFFFFF"/>
        </w:rPr>
        <w:t>(в ред. Решения Собрания представителей  от 28.12.2015 № 19).</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w:t>
      </w:r>
      <w:r w:rsidR="006866FC" w:rsidRPr="006866FC">
        <w:rPr>
          <w:rFonts w:ascii="Times New Roman" w:hAnsi="Times New Roman"/>
          <w:sz w:val="28"/>
          <w:szCs w:val="28"/>
          <w:u w:color="FFFFFF"/>
        </w:rPr>
        <w:t>ренных законами Самарской области;</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w:t>
      </w:r>
      <w:r w:rsidRPr="00C01D14">
        <w:rPr>
          <w:rFonts w:ascii="Times New Roman" w:hAnsi="Times New Roman"/>
          <w:sz w:val="28"/>
          <w:szCs w:val="28"/>
          <w:u w:color="FFFFFF"/>
        </w:rPr>
        <w:lastRenderedPageBreak/>
        <w:t>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proofErr w:type="gramStart"/>
      <w:r w:rsidRPr="00C01D14">
        <w:rPr>
          <w:rFonts w:ascii="Times New Roman" w:hAnsi="Times New Roman"/>
          <w:sz w:val="28"/>
          <w:szCs w:val="28"/>
          <w:u w:color="FFFFFF"/>
        </w:rPr>
        <w:t>права</w:t>
      </w:r>
      <w:proofErr w:type="gramEnd"/>
      <w:r w:rsidRPr="00C01D14">
        <w:rPr>
          <w:rFonts w:ascii="Times New Roman" w:hAnsi="Times New Roman"/>
          <w:sz w:val="28"/>
          <w:szCs w:val="28"/>
          <w:u w:color="FFFFFF"/>
        </w:rPr>
        <w:t xml:space="preserve"> на которые возникли до дня вступления в силу Федерального закона </w:t>
      </w:r>
      <w:r w:rsidR="004A3F45" w:rsidRPr="008A0DFF">
        <w:rPr>
          <w:rFonts w:ascii="Times New Roman" w:hAnsi="Times New Roman"/>
          <w:sz w:val="28"/>
          <w:szCs w:val="28"/>
        </w:rPr>
        <w:t>21.07.1997 № 122-ФЗ</w:t>
      </w:r>
      <w:r w:rsidRPr="00C01D14">
        <w:rPr>
          <w:rFonts w:ascii="Times New Roman" w:hAnsi="Times New Roman"/>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w:t>
      </w:r>
      <w:r w:rsidR="00336315">
        <w:rPr>
          <w:rFonts w:ascii="Times New Roman" w:hAnsi="Times New Roman"/>
          <w:sz w:val="28"/>
          <w:szCs w:val="28"/>
          <w:u w:color="FFFFFF"/>
        </w:rPr>
        <w:t>ости в качестве ранее учтенных;</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 xml:space="preserve">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w:t>
      </w:r>
      <w:r w:rsidRPr="00B858FF">
        <w:rPr>
          <w:rFonts w:ascii="Times New Roman" w:hAnsi="Times New Roman"/>
          <w:sz w:val="28"/>
          <w:szCs w:val="28"/>
          <w:u w:color="FFFFFF"/>
        </w:rPr>
        <w:t>в случаях, предусмотренных статьей 39.20 Земельного кодекса Российской</w:t>
      </w:r>
      <w:r w:rsidRPr="008A0DFF">
        <w:rPr>
          <w:rFonts w:ascii="Times New Roman" w:hAnsi="Times New Roman"/>
          <w:sz w:val="28"/>
          <w:szCs w:val="28"/>
          <w:u w:color="FFFFFF"/>
        </w:rPr>
        <w:t xml:space="preserve"> Федерации.</w:t>
      </w:r>
    </w:p>
    <w:p w:rsidR="00336315"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 xml:space="preserve">18. Предельные (минимальные и (или) максимальные) размеры земельных участков, указанных в пунктах 1-2 части </w:t>
      </w:r>
      <w:r w:rsidR="00C01D14" w:rsidRPr="00C01D14">
        <w:rPr>
          <w:rFonts w:ascii="Times New Roman" w:hAnsi="Times New Roman"/>
          <w:sz w:val="28"/>
          <w:szCs w:val="28"/>
          <w:u w:color="FFFFFF"/>
        </w:rPr>
        <w:t>17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00C01D14" w:rsidRPr="00C01D14">
        <w:rPr>
          <w:rFonts w:ascii="Times New Roman" w:hAnsi="Times New Roman"/>
          <w:sz w:val="28"/>
          <w:szCs w:val="28"/>
          <w:u w:color="FFFFFF"/>
        </w:rPr>
        <w:t>.</w:t>
      </w:r>
      <w:proofErr w:type="gramEnd"/>
      <w:r w:rsidR="00C01D14" w:rsidRPr="00C01D14">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tabs>
          <w:tab w:val="left" w:pos="1134"/>
        </w:tabs>
        <w:spacing w:line="360" w:lineRule="auto"/>
        <w:ind w:firstLine="709"/>
        <w:jc w:val="both"/>
        <w:rPr>
          <w:rFonts w:ascii="Times New Roman" w:hAnsi="Times New Roman"/>
          <w:sz w:val="28"/>
          <w:szCs w:val="28"/>
          <w:u w:color="FFFFFF"/>
        </w:rPr>
      </w:pPr>
      <w:r w:rsidRPr="00197FB7">
        <w:rPr>
          <w:rFonts w:ascii="Times New Roman" w:hAnsi="Times New Roman"/>
          <w:sz w:val="28"/>
          <w:szCs w:val="28"/>
          <w:u w:color="FFFFFF"/>
        </w:rPr>
        <w:t>19. Размеры земельных участков, указанных в пунктах 3, 6 части 17 настоящей статьи, устанавливаются с учетом их фактической площади</w:t>
      </w:r>
      <w:proofErr w:type="gramStart"/>
      <w:r w:rsidRPr="00197FB7">
        <w:rPr>
          <w:rFonts w:ascii="Times New Roman" w:hAnsi="Times New Roman"/>
          <w:sz w:val="28"/>
          <w:szCs w:val="28"/>
          <w:u w:color="FFFFFF"/>
        </w:rPr>
        <w:t>.</w:t>
      </w:r>
      <w:proofErr w:type="gramEnd"/>
      <w:r w:rsidR="00C01D14" w:rsidRPr="00C01D14">
        <w:rPr>
          <w:rFonts w:ascii="Times New Roman" w:hAnsi="Times New Roman"/>
          <w:i/>
          <w:sz w:val="28"/>
          <w:szCs w:val="28"/>
          <w:u w:color="FFFFFF"/>
        </w:rPr>
        <w:t xml:space="preserve"> (</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spacing w:line="360" w:lineRule="auto"/>
        <w:ind w:firstLine="697"/>
        <w:jc w:val="both"/>
        <w:rPr>
          <w:rFonts w:ascii="Times New Roman" w:hAnsi="Times New Roman"/>
          <w:sz w:val="28"/>
          <w:szCs w:val="28"/>
          <w:u w:color="FFFFFF"/>
        </w:rPr>
      </w:pPr>
      <w:r w:rsidRPr="00197FB7">
        <w:rPr>
          <w:rFonts w:ascii="Times New Roman" w:hAnsi="Times New Roman"/>
          <w:sz w:val="28"/>
          <w:szCs w:val="28"/>
          <w:u w:color="FFFFFF"/>
        </w:rPr>
        <w:t xml:space="preserve">20. Размеры земельных участков, указанных в пунктах 4-5 части 17 настоящей статьи, устанавливаются в соответствии с данными </w:t>
      </w:r>
      <w:r w:rsidRPr="00197FB7">
        <w:rPr>
          <w:rFonts w:ascii="Times New Roman" w:hAnsi="Times New Roman"/>
          <w:sz w:val="28"/>
          <w:szCs w:val="28"/>
          <w:u w:color="FFFFFF"/>
        </w:rPr>
        <w:lastRenderedPageBreak/>
        <w:t>государственного кадастра недвижимости</w:t>
      </w:r>
      <w:proofErr w:type="gramStart"/>
      <w:r w:rsidRPr="00197FB7">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End"/>
      <w:r w:rsidR="00C01D14" w:rsidRPr="00C01D14">
        <w:rPr>
          <w:rFonts w:ascii="Times New Roman" w:hAnsi="Times New Roman"/>
          <w:i/>
          <w:sz w:val="28"/>
          <w:szCs w:val="28"/>
          <w:u w:color="FFFFFF"/>
        </w:rPr>
        <w:t>в ред. Решения Собрания представителей  от 28.12.2015 № 19).</w:t>
      </w:r>
      <w:r w:rsidRPr="00F113B0">
        <w:rPr>
          <w:rFonts w:ascii="Times New Roman" w:hAnsi="Times New Roman"/>
          <w:sz w:val="28"/>
          <w:szCs w:val="28"/>
          <w:u w:color="FFFFFF"/>
        </w:rPr>
        <w:t xml:space="preserve"> </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1D77CC" w:rsidRDefault="004A3F45" w:rsidP="004A3F45">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4A3F45" w:rsidRPr="001D77CC"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1D77CC"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32" w:name="_Карта_зон_действия"/>
      <w:bookmarkEnd w:id="132"/>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Pr="001074E4"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8769D2" w:rsidRDefault="004A3F45" w:rsidP="004A3F45">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4A3F45" w:rsidRPr="008769D2" w:rsidRDefault="004A3F45" w:rsidP="004A3F45">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4A3F45" w:rsidRDefault="004A3F45" w:rsidP="004A3F45">
      <w:pPr>
        <w:numPr>
          <w:ilvl w:val="2"/>
          <w:numId w:val="4"/>
        </w:numPr>
        <w:spacing w:before="360" w:after="240"/>
        <w:jc w:val="both"/>
        <w:outlineLvl w:val="2"/>
        <w:rPr>
          <w:rFonts w:ascii="Times New Roman" w:hAnsi="Times New Roman"/>
          <w:b/>
          <w:sz w:val="28"/>
          <w:szCs w:val="28"/>
        </w:rPr>
      </w:pPr>
      <w:r w:rsidRPr="00AA7A55">
        <w:rPr>
          <w:rFonts w:ascii="Times New Roman" w:hAnsi="Times New Roman"/>
          <w:b/>
          <w:sz w:val="28"/>
          <w:szCs w:val="28"/>
        </w:rPr>
        <w:t>Перечень территориальных зон и подзон</w:t>
      </w:r>
    </w:p>
    <w:p w:rsidR="004A3F45" w:rsidRDefault="004A3F45" w:rsidP="004A3F45">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4A3F45" w:rsidRPr="008330A2" w:rsidTr="004A3F45">
        <w:tc>
          <w:tcPr>
            <w:tcW w:w="1384" w:type="dxa"/>
            <w:shd w:val="clear" w:color="auto" w:fill="auto"/>
          </w:tcPr>
          <w:p w:rsidR="004A3F45" w:rsidRPr="00AA7A55" w:rsidRDefault="004A3F45" w:rsidP="004A3F45">
            <w:pPr>
              <w:tabs>
                <w:tab w:val="left" w:pos="0"/>
              </w:tabs>
              <w:spacing w:after="200"/>
              <w:rPr>
                <w:rFonts w:ascii="Times New Roman" w:hAnsi="Times New Roman"/>
                <w:sz w:val="28"/>
                <w:szCs w:val="28"/>
              </w:rPr>
            </w:pPr>
            <w:r w:rsidRPr="00AA7A55">
              <w:rPr>
                <w:rFonts w:ascii="Times New Roman" w:hAnsi="Times New Roman"/>
                <w:sz w:val="28"/>
                <w:szCs w:val="28"/>
              </w:rPr>
              <w:t>Ж1-1</w:t>
            </w:r>
          </w:p>
        </w:tc>
        <w:tc>
          <w:tcPr>
            <w:tcW w:w="8181" w:type="dxa"/>
            <w:shd w:val="clear" w:color="auto" w:fill="auto"/>
          </w:tcPr>
          <w:p w:rsidR="004A3F45" w:rsidRPr="00AA7A55" w:rsidRDefault="004A3F45" w:rsidP="004A3F45">
            <w:pPr>
              <w:spacing w:line="360" w:lineRule="auto"/>
              <w:jc w:val="both"/>
              <w:rPr>
                <w:rFonts w:ascii="Times New Roman" w:hAnsi="Times New Roman"/>
                <w:sz w:val="28"/>
                <w:szCs w:val="28"/>
              </w:rPr>
            </w:pPr>
            <w:r w:rsidRPr="00AA7A55">
              <w:rPr>
                <w:rFonts w:ascii="Times New Roman" w:hAnsi="Times New Roman"/>
                <w:sz w:val="28"/>
                <w:szCs w:val="28"/>
              </w:rPr>
              <w:t>Подзона застройки индивидуальными жилыми домами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4A3F45" w:rsidRPr="008330A2" w:rsidTr="004A3F45">
        <w:tc>
          <w:tcPr>
            <w:tcW w:w="1384"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О1-1</w:t>
            </w:r>
          </w:p>
        </w:tc>
        <w:tc>
          <w:tcPr>
            <w:tcW w:w="8181"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Подзона размещения объектов делового, общественного,  коммерческого, социального и комм</w:t>
            </w:r>
            <w:r>
              <w:rPr>
                <w:rFonts w:ascii="Times New Roman" w:hAnsi="Times New Roman"/>
                <w:sz w:val="28"/>
                <w:szCs w:val="28"/>
              </w:rPr>
              <w:t>унально-бытового назначения № 1</w:t>
            </w:r>
          </w:p>
        </w:tc>
      </w:tr>
      <w:tr w:rsidR="004A3F45" w:rsidRPr="008330A2" w:rsidTr="004A3F45">
        <w:tc>
          <w:tcPr>
            <w:tcW w:w="1384" w:type="dxa"/>
            <w:shd w:val="clear" w:color="auto" w:fill="auto"/>
          </w:tcPr>
          <w:p w:rsidR="004A3F45" w:rsidRPr="004B712E"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Коммунально-складская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Р3</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и туризма</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Сх2-7</w:t>
            </w:r>
          </w:p>
        </w:tc>
        <w:tc>
          <w:tcPr>
            <w:tcW w:w="8181" w:type="dxa"/>
            <w:shd w:val="clear" w:color="auto" w:fill="auto"/>
          </w:tcPr>
          <w:p w:rsidR="004A3F45" w:rsidRPr="004B712E" w:rsidRDefault="004A3F45" w:rsidP="004A3F45">
            <w:pPr>
              <w:tabs>
                <w:tab w:val="left" w:pos="0"/>
              </w:tabs>
              <w:spacing w:after="200" w:line="360" w:lineRule="auto"/>
              <w:contextualSpacing/>
              <w:jc w:val="both"/>
              <w:rPr>
                <w:rFonts w:ascii="Times New Roman" w:hAnsi="Times New Roman"/>
                <w:sz w:val="28"/>
                <w:szCs w:val="28"/>
              </w:rPr>
            </w:pPr>
            <w:r w:rsidRPr="00C11936">
              <w:rPr>
                <w:rFonts w:ascii="Times New Roman" w:hAnsi="Times New Roman"/>
                <w:sz w:val="28"/>
                <w:szCs w:val="28"/>
              </w:rPr>
              <w:t>Подзона, занятая объектами сельскохозяйственного назначения № 7;</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садоводства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Сх4-1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Подзона садоводства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4A3F45" w:rsidRPr="008769D2" w:rsidRDefault="004A3F45" w:rsidP="004A3F45">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4A3F45" w:rsidRPr="002F236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w:t>
      </w:r>
      <w:r w:rsidRPr="00335A5B">
        <w:rPr>
          <w:rFonts w:ascii="Times New Roman" w:hAnsi="Times New Roman"/>
          <w:sz w:val="28"/>
          <w:szCs w:val="28"/>
        </w:rPr>
        <w:lastRenderedPageBreak/>
        <w:t>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227217" w:rsidTr="004A3F45">
        <w:tc>
          <w:tcPr>
            <w:tcW w:w="9565" w:type="dxa"/>
            <w:gridSpan w:val="2"/>
            <w:shd w:val="clear" w:color="auto" w:fill="auto"/>
          </w:tcPr>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11"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227217" w:rsidTr="004A3F45">
        <w:tc>
          <w:tcPr>
            <w:tcW w:w="2376" w:type="dxa"/>
            <w:shd w:val="clear" w:color="auto" w:fill="auto"/>
          </w:tcPr>
          <w:p w:rsidR="004A3F45" w:rsidRPr="00227217" w:rsidRDefault="004A3F45" w:rsidP="004A3F45">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4A3F45" w:rsidRPr="00227217" w:rsidRDefault="004A3F45" w:rsidP="004A3F45">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 xml:space="preserve">Размещение объектов розничной </w:t>
            </w:r>
            <w:r w:rsidRPr="00227217">
              <w:rPr>
                <w:rFonts w:ascii="Times New Roman" w:hAnsi="Times New Roman"/>
                <w:bCs/>
              </w:rPr>
              <w:lastRenderedPageBreak/>
              <w:t>торговли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lastRenderedPageBreak/>
              <w:t>Строительство, реконструкция и эксплуатация магазинов, иных стационарных объектов розничной торговли товарами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lastRenderedPageBreak/>
              <w:t>Размещение аптечных организаций</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4A3F45" w:rsidRPr="00227217" w:rsidRDefault="004A3F45" w:rsidP="004A3F45">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227217" w:rsidTr="004A3F45">
        <w:tc>
          <w:tcPr>
            <w:tcW w:w="2376" w:type="dxa"/>
            <w:shd w:val="clear" w:color="auto" w:fill="auto"/>
          </w:tcPr>
          <w:p w:rsidR="004A3F45" w:rsidRPr="00491E3B" w:rsidRDefault="004A3F45" w:rsidP="004A3F45">
            <w:pPr>
              <w:autoSpaceDE w:val="0"/>
              <w:autoSpaceDN w:val="0"/>
              <w:adjustRightInd w:val="0"/>
              <w:spacing w:after="60"/>
              <w:rPr>
                <w:rFonts w:ascii="Times New Roman" w:hAnsi="Times New Roman"/>
                <w:bCs/>
              </w:rPr>
            </w:pPr>
            <w:r w:rsidRPr="00355937">
              <w:rPr>
                <w:rFonts w:ascii="Times New Roman" w:hAnsi="Times New Roman"/>
                <w:bCs/>
              </w:rPr>
              <w:t>Ведение личного подсобного хозяйства</w:t>
            </w:r>
            <w:r w:rsidRPr="00491E3B">
              <w:rPr>
                <w:rFonts w:ascii="Times New Roman" w:hAnsi="Times New Roman"/>
                <w:bCs/>
                <w:sz w:val="22"/>
                <w:szCs w:val="22"/>
              </w:rPr>
              <w:t xml:space="preserve">            </w:t>
            </w:r>
            <w:r w:rsidRPr="00491E3B">
              <w:rPr>
                <w:rFonts w:ascii="Times New Roman" w:hAnsi="Times New Roman"/>
                <w:i/>
                <w:sz w:val="22"/>
                <w:szCs w:val="22"/>
                <w:u w:color="FFFFFF"/>
              </w:rPr>
              <w:t xml:space="preserve">(в ред. Решения Собрания представителей  от 28.12.2015 </w:t>
            </w:r>
            <w:r>
              <w:rPr>
                <w:rFonts w:ascii="Times New Roman" w:hAnsi="Times New Roman"/>
                <w:i/>
                <w:sz w:val="22"/>
                <w:szCs w:val="22"/>
                <w:u w:color="FFFFFF"/>
                <w:lang w:val="en-US"/>
              </w:rPr>
              <w:t xml:space="preserve">  </w:t>
            </w:r>
            <w:r w:rsidRPr="00491E3B">
              <w:rPr>
                <w:rFonts w:ascii="Times New Roman" w:hAnsi="Times New Roman"/>
                <w:i/>
                <w:sz w:val="22"/>
                <w:szCs w:val="22"/>
                <w:u w:color="FFFFFF"/>
              </w:rPr>
              <w:t>№ 19).</w:t>
            </w:r>
          </w:p>
        </w:tc>
        <w:tc>
          <w:tcPr>
            <w:tcW w:w="7189" w:type="dxa"/>
            <w:shd w:val="clear" w:color="auto" w:fill="auto"/>
          </w:tcPr>
          <w:p w:rsidR="004A3F45" w:rsidRPr="00355937" w:rsidRDefault="004A3F45" w:rsidP="004A3F45">
            <w:pPr>
              <w:spacing w:after="60"/>
              <w:jc w:val="both"/>
              <w:rPr>
                <w:rFonts w:ascii="Times New Roman" w:hAnsi="Times New Roman"/>
                <w:bCs/>
              </w:rPr>
            </w:pPr>
            <w:r w:rsidRPr="00355937">
              <w:rPr>
                <w:rFonts w:ascii="Times New Roman" w:hAnsi="Times New Roman"/>
                <w:bCs/>
              </w:rPr>
              <w:t>Производство и переработка сельскохозяйственной продукции, возведение жилого дома</w:t>
            </w:r>
          </w:p>
        </w:tc>
      </w:tr>
    </w:tbl>
    <w:p w:rsidR="004A3F45" w:rsidRPr="002F236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C926F3" w:rsidTr="004A3F45">
        <w:tc>
          <w:tcPr>
            <w:tcW w:w="9565" w:type="dxa"/>
            <w:gridSpan w:val="2"/>
            <w:shd w:val="clear" w:color="auto" w:fill="auto"/>
          </w:tcPr>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A3F45" w:rsidRPr="00C926F3" w:rsidTr="004A3F45">
        <w:trPr>
          <w:trHeight w:val="742"/>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отходов потребления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4A3F45" w:rsidRPr="002F236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A3F45" w:rsidRPr="00C926F3" w:rsidTr="004A3F45">
        <w:tc>
          <w:tcPr>
            <w:tcW w:w="9606" w:type="dxa"/>
            <w:gridSpan w:val="2"/>
            <w:shd w:val="clear" w:color="auto" w:fill="auto"/>
          </w:tcPr>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оказания информационных </w:t>
            </w:r>
            <w:r w:rsidRPr="00C926F3">
              <w:rPr>
                <w:rFonts w:ascii="Times New Roman" w:hAnsi="Times New Roman"/>
                <w:bCs/>
              </w:rPr>
              <w:lastRenderedPageBreak/>
              <w:t>услуг</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w:t>
            </w:r>
            <w:r w:rsidRPr="00C926F3">
              <w:rPr>
                <w:rFonts w:ascii="Times New Roman" w:hAnsi="Times New Roman"/>
                <w:bCs/>
              </w:rPr>
              <w:lastRenderedPageBreak/>
              <w:t>справочные бюро, иные объекты информационных услуг</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lastRenderedPageBreak/>
              <w:t xml:space="preserve">Размещение объектов физической культуры и спорта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C926F3" w:rsidRDefault="004A3F45" w:rsidP="004A3F45">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4A3F45" w:rsidRPr="002F236C" w:rsidRDefault="004A3F45" w:rsidP="004A3F45">
      <w:pPr>
        <w:rPr>
          <w:rFonts w:ascii="Times New Roman" w:hAnsi="Times New Roman"/>
          <w:sz w:val="28"/>
          <w:szCs w:val="28"/>
        </w:rPr>
      </w:pPr>
    </w:p>
    <w:p w:rsidR="004A3F45"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4A3F45" w:rsidRPr="00B003BC" w:rsidTr="004A3F45">
        <w:tc>
          <w:tcPr>
            <w:tcW w:w="9904" w:type="dxa"/>
            <w:gridSpan w:val="3"/>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rPr>
          <w:gridAfter w:val="1"/>
          <w:wAfter w:w="15" w:type="dxa"/>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4A3F45" w:rsidRPr="00B003BC" w:rsidRDefault="004A3F45" w:rsidP="004A3F45">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A3F45" w:rsidRPr="00B003BC" w:rsidRDefault="004A3F45" w:rsidP="004A3F45">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4A3F45" w:rsidRPr="00B003BC" w:rsidTr="004A3F45">
        <w:trPr>
          <w:trHeight w:val="317"/>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4A3F45" w:rsidRPr="00B003BC"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B003BC" w:rsidTr="004A3F45">
        <w:trPr>
          <w:trHeight w:val="900"/>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B003BC" w:rsidTr="004A3F45">
        <w:tc>
          <w:tcPr>
            <w:tcW w:w="2376" w:type="dxa"/>
            <w:shd w:val="clear" w:color="auto" w:fill="auto"/>
          </w:tcPr>
          <w:p w:rsidR="004A3F45" w:rsidRPr="00B003BC" w:rsidRDefault="004A3F45" w:rsidP="004A3F45">
            <w:pPr>
              <w:spacing w:after="60"/>
              <w:rPr>
                <w:rFonts w:ascii="Times New Roman" w:hAnsi="Times New Roman"/>
                <w:bCs/>
              </w:rPr>
            </w:pPr>
            <w:r w:rsidRPr="00B003BC">
              <w:rPr>
                <w:rFonts w:ascii="Times New Roman" w:hAnsi="Times New Roman"/>
                <w:bCs/>
              </w:rPr>
              <w:t>Размещение объектов здравоохранения</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4A3F45" w:rsidRPr="00B003BC" w:rsidRDefault="004A3F45" w:rsidP="004A3F45">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B003B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B003BC" w:rsidTr="004A3F45">
        <w:tc>
          <w:tcPr>
            <w:tcW w:w="9606"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B003BC" w:rsidTr="004A3F45">
        <w:trPr>
          <w:trHeight w:val="1068"/>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B003BC" w:rsidRDefault="004A3F45" w:rsidP="004A3F45">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4A3F45" w:rsidRPr="00B003BC" w:rsidRDefault="004A3F45" w:rsidP="004A3F45">
            <w:pPr>
              <w:autoSpaceDE w:val="0"/>
              <w:autoSpaceDN w:val="0"/>
              <w:adjustRightInd w:val="0"/>
              <w:spacing w:after="60"/>
              <w:rPr>
                <w:rFonts w:ascii="Times New Roman" w:hAnsi="Times New Roman"/>
                <w:bCs/>
              </w:rPr>
            </w:pP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4A3F45" w:rsidRPr="005915C3"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5915C3" w:rsidTr="004A3F45">
        <w:tc>
          <w:tcPr>
            <w:tcW w:w="2376" w:type="dxa"/>
            <w:shd w:val="clear" w:color="auto" w:fill="auto"/>
          </w:tcPr>
          <w:p w:rsidR="004A3F45" w:rsidRPr="00B003BC" w:rsidRDefault="004A3F45" w:rsidP="004A3F45">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442A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Ж8 Зона комплексной</w:t>
      </w:r>
      <w:r w:rsidRPr="000442AD">
        <w:rPr>
          <w:rFonts w:ascii="Times New Roman" w:hAnsi="Times New Roman"/>
          <w:b/>
          <w:sz w:val="28"/>
          <w:szCs w:val="28"/>
        </w:rPr>
        <w:t xml:space="preserve"> застройки</w:t>
      </w:r>
    </w:p>
    <w:p w:rsidR="004A3F45" w:rsidRPr="00972720" w:rsidRDefault="004A3F45" w:rsidP="004A3F45">
      <w:pPr>
        <w:tabs>
          <w:tab w:val="left" w:pos="0"/>
        </w:tabs>
        <w:spacing w:after="200" w:line="360" w:lineRule="auto"/>
        <w:ind w:firstLine="709"/>
        <w:jc w:val="both"/>
        <w:rPr>
          <w:rFonts w:ascii="Times New Roman" w:hAnsi="Times New Roman"/>
          <w:sz w:val="28"/>
          <w:szCs w:val="28"/>
        </w:rPr>
      </w:pPr>
      <w:r w:rsidRPr="00972720">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Основные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r>
              <w:rPr>
                <w:rFonts w:ascii="Times New Roman" w:hAnsi="Times New Roman"/>
                <w:bCs/>
              </w:rPr>
              <w:br/>
            </w:r>
            <w:r w:rsidRPr="00972720">
              <w:rPr>
                <w:rFonts w:ascii="Times New Roman" w:hAnsi="Times New Roman"/>
                <w:bCs/>
              </w:rPr>
              <w:t>виду разрешенного использования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Индивидуальная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Блокированная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Многоквартирная жилая застройка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многоквартирных жилых домов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гостиниц</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972720" w:rsidRDefault="004A3F45" w:rsidP="004A3F45">
            <w:pPr>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детские ясли, детские сады, детские клубы и иные учреждения дошкольного образования;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w:t>
            </w:r>
            <w:hyperlink r:id="rId12" w:history="1">
              <w:r w:rsidRPr="00972720">
                <w:rPr>
                  <w:rFonts w:ascii="Times New Roman" w:hAnsi="Times New Roman"/>
                  <w:bCs/>
                </w:rPr>
                <w:t>специальные (коррекционные)</w:t>
              </w:r>
            </w:hyperlink>
            <w:r w:rsidRPr="00972720">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начального, </w:t>
            </w:r>
            <w:r w:rsidRPr="00972720">
              <w:rPr>
                <w:rFonts w:ascii="Times New Roman" w:hAnsi="Times New Roman"/>
                <w:bCs/>
              </w:rPr>
              <w:lastRenderedPageBreak/>
              <w:t xml:space="preserve">среднего профессионального и высшего профессионального образования </w:t>
            </w:r>
          </w:p>
        </w:tc>
        <w:tc>
          <w:tcPr>
            <w:tcW w:w="7513"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объектов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профессиональные технические училища,  колледжи и иные </w:t>
            </w:r>
            <w:r w:rsidRPr="00972720">
              <w:rPr>
                <w:rFonts w:ascii="Times New Roman" w:hAnsi="Times New Roman"/>
                <w:bCs/>
              </w:rPr>
              <w:lastRenderedPageBreak/>
              <w:t>учреждения начального и среднего профессионального образования;</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w:t>
            </w:r>
            <w:hyperlink r:id="rId13" w:history="1">
              <w:r w:rsidRPr="00972720">
                <w:rPr>
                  <w:rFonts w:ascii="Times New Roman" w:hAnsi="Times New Roman"/>
                  <w:bCs/>
                </w:rPr>
                <w:t>учреждения</w:t>
              </w:r>
            </w:hyperlink>
            <w:r w:rsidRPr="00972720">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административного и делового  назначения </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финансового назначения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972720" w:rsidTr="004A3F45">
        <w:tc>
          <w:tcPr>
            <w:tcW w:w="2376"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здравоохранения</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ind w:firstLine="35"/>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972720">
              <w:rPr>
                <w:rFonts w:ascii="Times New Roman" w:hAnsi="Times New Roman"/>
                <w:bCs/>
              </w:rPr>
              <w:t>, амбулаторно-поликлинические и стационарно-поликлинические учреждения, молочные кухни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культуры и искусства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социального обслуживания</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социального обслуживания: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социально-реабилитационные центры для </w:t>
            </w:r>
            <w:proofErr w:type="gramStart"/>
            <w:r w:rsidRPr="00972720">
              <w:rPr>
                <w:rFonts w:ascii="Times New Roman" w:hAnsi="Times New Roman"/>
                <w:bCs/>
              </w:rPr>
              <w:t>несовершенно-летних</w:t>
            </w:r>
            <w:proofErr w:type="gramEnd"/>
            <w:r w:rsidRPr="00972720">
              <w:rPr>
                <w:rFonts w:ascii="Times New Roman" w:hAnsi="Times New Roman"/>
                <w:bCs/>
              </w:rPr>
              <w:t xml:space="preserve">, центры помощи детям, оставшимся без попечения родителей;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социальные приюты для детей и подростков;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специальные дома для одиноких престарелых;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центры социального обслуживания пожилых граждан                и инвалидов;</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972720">
              <w:rPr>
                <w:rFonts w:ascii="Times New Roman" w:hAnsi="Times New Roman"/>
                <w:bCs/>
              </w:rPr>
              <w:t>спа</w:t>
            </w:r>
            <w:proofErr w:type="spellEnd"/>
            <w:r w:rsidRPr="00972720">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972720">
              <w:rPr>
                <w:rFonts w:ascii="Times New Roman" w:hAnsi="Times New Roman"/>
                <w:bCs/>
              </w:rPr>
              <w:lastRenderedPageBreak/>
              <w:t xml:space="preserve">службы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оказания услуг связи </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спортивные клубы</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оказания информационных услуг</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общественного питания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розничной торговли</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аптечных организаций</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гражданской обороны</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охраны порядка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4A3F45" w:rsidRPr="005915C3" w:rsidRDefault="004A3F45" w:rsidP="004A3F45">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Вспомогательные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 xml:space="preserve"> виду разрешенного использования</w:t>
            </w:r>
          </w:p>
        </w:tc>
      </w:tr>
      <w:tr w:rsidR="004A3F45" w:rsidRPr="00972720" w:rsidTr="004A3F45">
        <w:trPr>
          <w:trHeight w:val="1038"/>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хранения и стоянки транспортных </w:t>
            </w:r>
            <w:r w:rsidRPr="00972720">
              <w:rPr>
                <w:rFonts w:ascii="Times New Roman" w:hAnsi="Times New Roman"/>
                <w:bCs/>
              </w:rPr>
              <w:lastRenderedPageBreak/>
              <w:t>средств</w:t>
            </w:r>
          </w:p>
        </w:tc>
        <w:tc>
          <w:tcPr>
            <w:tcW w:w="7513" w:type="dxa"/>
            <w:shd w:val="clear" w:color="auto" w:fill="auto"/>
          </w:tcPr>
          <w:p w:rsidR="004A3F45" w:rsidRPr="00972720" w:rsidRDefault="004A3F45" w:rsidP="004A3F45">
            <w:pPr>
              <w:autoSpaceDE w:val="0"/>
              <w:autoSpaceDN w:val="0"/>
              <w:adjustRightInd w:val="0"/>
              <w:spacing w:after="60"/>
              <w:ind w:firstLine="68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w:t>
            </w:r>
            <w:r w:rsidRPr="00972720">
              <w:rPr>
                <w:rFonts w:ascii="Times New Roman" w:hAnsi="Times New Roman"/>
                <w:bCs/>
              </w:rPr>
              <w:lastRenderedPageBreak/>
              <w:t>исключением смотровых ям, эстакад); размещение парковок</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Размещение хозяйственных площадок</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Озеленение</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аллей, скверов, газонов и других озелененных территорий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отходов потребления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пожарной безопасности</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rFonts w:ascii="Times New Roman" w:hAnsi="Times New Roman"/>
                <w:bCs/>
                <w:spacing w:val="-2"/>
              </w:rPr>
              <w:t>законодательством Российской Федерации к указанным объектам</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благоустройства</w:t>
            </w:r>
          </w:p>
          <w:p w:rsidR="004A3F45" w:rsidRPr="00972720"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972720">
              <w:rPr>
                <w:rFonts w:ascii="Times New Roman" w:hAnsi="Times New Roman"/>
                <w:bCs/>
              </w:rPr>
              <w:t>тропиночной</w:t>
            </w:r>
            <w:proofErr w:type="spellEnd"/>
            <w:r w:rsidRPr="00972720">
              <w:rPr>
                <w:rFonts w:ascii="Times New Roman" w:hAnsi="Times New Roman"/>
                <w:bCs/>
              </w:rPr>
              <w:t xml:space="preserve"> сети, информационных стендов, скамей, навесов от дождя, указателей направления движения</w:t>
            </w:r>
          </w:p>
        </w:tc>
      </w:tr>
    </w:tbl>
    <w:p w:rsidR="004A3F45" w:rsidRPr="005915C3"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4A3F45" w:rsidRPr="00972720" w:rsidTr="004A3F45">
        <w:tc>
          <w:tcPr>
            <w:tcW w:w="9565"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Условно разрешенные виды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
                <w:bCs/>
              </w:rPr>
              <w:t>и объектов капитального строительства</w:t>
            </w:r>
          </w:p>
        </w:tc>
      </w:tr>
      <w:tr w:rsidR="004A3F45" w:rsidRPr="00972720" w:rsidTr="004A3F45">
        <w:tc>
          <w:tcPr>
            <w:tcW w:w="2518"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047" w:type="dxa"/>
            <w:shd w:val="clear" w:color="auto" w:fill="auto"/>
          </w:tcPr>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 xml:space="preserve">Деятельность, соответствующая </w:t>
            </w:r>
          </w:p>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виду разрешенного использования</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культовых зданий</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047" w:type="dxa"/>
            <w:shd w:val="clear" w:color="auto" w:fill="auto"/>
          </w:tcPr>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 xml:space="preserve">Размещение объектов </w:t>
            </w:r>
            <w:r w:rsidRPr="00972720">
              <w:rPr>
                <w:rFonts w:ascii="Times New Roman" w:hAnsi="Times New Roman"/>
                <w:bCs/>
              </w:rPr>
              <w:lastRenderedPageBreak/>
              <w:t>технического обслуживания  и ремонта транспортных средств</w:t>
            </w:r>
          </w:p>
        </w:tc>
        <w:tc>
          <w:tcPr>
            <w:tcW w:w="7047"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и </w:t>
            </w:r>
            <w:r w:rsidRPr="00972720">
              <w:rPr>
                <w:rFonts w:ascii="Times New Roman" w:hAnsi="Times New Roman"/>
                <w:bCs/>
              </w:rPr>
              <w:lastRenderedPageBreak/>
              <w:t>сооружений, предназначенных для технического обслуживания, ремонта средств, хранения и стоянки транспортных средств.</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5915C3" w:rsidRDefault="004A3F45" w:rsidP="004A3F45">
      <w:pPr>
        <w:autoSpaceDE w:val="0"/>
        <w:autoSpaceDN w:val="0"/>
        <w:adjustRightInd w:val="0"/>
        <w:jc w:val="both"/>
        <w:rPr>
          <w:sz w:val="22"/>
          <w:szCs w:val="22"/>
        </w:rPr>
      </w:pPr>
      <w:r>
        <w:rPr>
          <w:sz w:val="22"/>
          <w:szCs w:val="22"/>
        </w:rPr>
        <w:br w:type="page"/>
      </w:r>
    </w:p>
    <w:p w:rsidR="004A3F45" w:rsidRPr="00F31DD7" w:rsidRDefault="004A3F45" w:rsidP="004A3F45">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4A3F45" w:rsidRPr="00F31DD7" w:rsidRDefault="004A3F45" w:rsidP="004A3F45">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w:t>
      </w:r>
      <w:r>
        <w:rPr>
          <w:rFonts w:ascii="Times New Roman" w:hAnsi="Times New Roman"/>
          <w:sz w:val="28"/>
          <w:szCs w:val="28"/>
        </w:rPr>
        <w:t>О</w:t>
      </w:r>
      <w:r w:rsidRPr="00335A5B">
        <w:rPr>
          <w:rFonts w:ascii="Times New Roman" w:hAnsi="Times New Roman"/>
          <w:sz w:val="28"/>
          <w:szCs w:val="28"/>
        </w:rPr>
        <w:t xml:space="preserve">1 устанавливается подзона </w:t>
      </w:r>
      <w:r>
        <w:rPr>
          <w:rFonts w:ascii="Times New Roman" w:hAnsi="Times New Roman"/>
          <w:sz w:val="28"/>
          <w:szCs w:val="28"/>
        </w:rPr>
        <w:t>О</w:t>
      </w:r>
      <w:r w:rsidRPr="00335A5B">
        <w:rPr>
          <w:rFonts w:ascii="Times New Roman" w:hAnsi="Times New Roman"/>
          <w:sz w:val="28"/>
          <w:szCs w:val="28"/>
        </w:rPr>
        <w:t>1-1 с параметром «Максимальная высота зд</w:t>
      </w:r>
      <w:r>
        <w:rPr>
          <w:rFonts w:ascii="Times New Roman" w:hAnsi="Times New Roman"/>
          <w:sz w:val="28"/>
          <w:szCs w:val="28"/>
        </w:rPr>
        <w:t>аний строений сооружений – 0 м</w:t>
      </w:r>
    </w:p>
    <w:p w:rsidR="004A3F45" w:rsidRPr="00F31DD7"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31DD7" w:rsidTr="004A3F45">
        <w:tc>
          <w:tcPr>
            <w:tcW w:w="9606"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 xml:space="preserve">объектов начального, среднего профессионального и высшего профессионального образования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w:t>
            </w:r>
            <w:r w:rsidRPr="00F31DD7">
              <w:rPr>
                <w:rFonts w:ascii="Times New Roman" w:hAnsi="Times New Roman"/>
                <w:bCs/>
              </w:rPr>
              <w:lastRenderedPageBreak/>
              <w:t xml:space="preserve">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4"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научно-исследовательского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4A3F45" w:rsidRPr="00F31DD7" w:rsidTr="004A3F45">
        <w:trPr>
          <w:trHeight w:val="2941"/>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аптечных организаций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несовершенно-летних</w:t>
            </w:r>
            <w:proofErr w:type="gramEnd"/>
            <w:r w:rsidRPr="00F31DD7">
              <w:rPr>
                <w:rFonts w:ascii="Times New Roman" w:hAnsi="Times New Roman"/>
                <w:bCs/>
              </w:rPr>
              <w:t xml:space="preserve">, центры помощи детям, оставшимся без попечения родителей;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4A3F45" w:rsidRPr="00F31DD7" w:rsidRDefault="004A3F45" w:rsidP="004A3F45">
            <w:pPr>
              <w:spacing w:after="60"/>
              <w:rPr>
                <w:rFonts w:ascii="Times New Roman" w:hAnsi="Times New Roman"/>
                <w:bCs/>
              </w:rPr>
            </w:pP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rPr>
                <w:rFonts w:ascii="Times New Roman" w:hAnsi="Times New Roman"/>
                <w:bCs/>
              </w:rPr>
            </w:pPr>
            <w:r w:rsidRPr="00F31DD7">
              <w:rPr>
                <w:rFonts w:ascii="Times New Roman" w:hAnsi="Times New Roman"/>
                <w:bCs/>
              </w:rPr>
              <w:lastRenderedPageBreak/>
              <w:t>Размещение объектов пожарной безопасности</w:t>
            </w:r>
          </w:p>
        </w:tc>
        <w:tc>
          <w:tcPr>
            <w:tcW w:w="7230"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A3F45" w:rsidRPr="00F31DD7" w:rsidTr="004A3F45">
        <w:trPr>
          <w:trHeight w:val="1346"/>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4A3F45" w:rsidRPr="00F31DD7" w:rsidTr="004A3F45">
        <w:trPr>
          <w:trHeight w:val="104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общественных туалетов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общественных </w:t>
            </w:r>
            <w:r w:rsidRPr="00F31DD7">
              <w:rPr>
                <w:rFonts w:ascii="Times New Roman" w:hAnsi="Times New Roman"/>
                <w:bCs/>
              </w:rPr>
              <w:lastRenderedPageBreak/>
              <w:t>туалетов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Озеленение</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благоустройства</w:t>
            </w:r>
          </w:p>
          <w:p w:rsidR="004A3F45" w:rsidRPr="00F31DD7"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4A3F45" w:rsidRPr="00F31DD7" w:rsidRDefault="004A3F45" w:rsidP="004A3F45">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коммуникаций, требующих установления санитарно-защитных зон </w:t>
            </w:r>
            <w:r w:rsidRPr="00F31DD7">
              <w:rPr>
                <w:rFonts w:ascii="Times New Roman" w:hAnsi="Times New Roman"/>
                <w:bCs/>
              </w:rPr>
              <w:lastRenderedPageBreak/>
              <w:t>или санитарных разрывов</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r>
        <w:rPr>
          <w:sz w:val="22"/>
          <w:szCs w:val="22"/>
        </w:rPr>
        <w:br w:type="page"/>
      </w:r>
    </w:p>
    <w:p w:rsidR="004A3F45" w:rsidRPr="008902D2" w:rsidRDefault="004A3F45" w:rsidP="004A3F45">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4A3F45" w:rsidRPr="008902D2" w:rsidTr="004A3F45">
        <w:tc>
          <w:tcPr>
            <w:tcW w:w="9606" w:type="dxa"/>
            <w:gridSpan w:val="2"/>
            <w:shd w:val="clear" w:color="auto" w:fill="auto"/>
          </w:tcPr>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банно-прачечные комбинаты</w:t>
            </w:r>
          </w:p>
        </w:tc>
      </w:tr>
      <w:tr w:rsidR="004A3F45" w:rsidRPr="008902D2" w:rsidTr="004A3F45">
        <w:trPr>
          <w:trHeight w:val="724"/>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4A3F45" w:rsidRPr="008902D2" w:rsidRDefault="004A3F45" w:rsidP="004A3F45">
            <w:pPr>
              <w:spacing w:after="60"/>
              <w:jc w:val="both"/>
              <w:rPr>
                <w:rFonts w:ascii="Times New Roman" w:hAnsi="Times New Roman"/>
                <w:bCs/>
              </w:rPr>
            </w:pP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4A3F45" w:rsidRPr="008902D2" w:rsidRDefault="004A3F45" w:rsidP="004A3F45">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8902D2" w:rsidTr="004A3F45">
        <w:trPr>
          <w:trHeight w:val="120"/>
        </w:trPr>
        <w:tc>
          <w:tcPr>
            <w:tcW w:w="2386" w:type="dxa"/>
            <w:shd w:val="clear" w:color="auto" w:fill="auto"/>
          </w:tcPr>
          <w:p w:rsidR="004A3F45" w:rsidRPr="008902D2" w:rsidRDefault="004A3F45" w:rsidP="004A3F45">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4A3F45" w:rsidRPr="008902D2" w:rsidTr="004A3F45">
        <w:trPr>
          <w:trHeight w:val="446"/>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8902D2" w:rsidTr="004A3F45">
        <w:trPr>
          <w:trHeight w:val="797"/>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4A3F45" w:rsidRPr="008902D2" w:rsidRDefault="004A3F45" w:rsidP="004A3F45">
            <w:pPr>
              <w:tabs>
                <w:tab w:val="left" w:pos="993"/>
              </w:tabs>
              <w:spacing w:after="60" w:line="360" w:lineRule="auto"/>
              <w:rPr>
                <w:rFonts w:ascii="Times New Roman" w:hAnsi="Times New Roman"/>
                <w:bCs/>
              </w:rPr>
            </w:pP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5915C3" w:rsidRDefault="004A3F45" w:rsidP="004A3F4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4A3F45" w:rsidRPr="008902D2" w:rsidTr="004A3F45">
        <w:tc>
          <w:tcPr>
            <w:tcW w:w="9744" w:type="dxa"/>
            <w:gridSpan w:val="2"/>
            <w:shd w:val="clear" w:color="auto" w:fill="auto"/>
            <w:tcMar>
              <w:left w:w="28" w:type="dxa"/>
              <w:right w:w="28" w:type="dxa"/>
            </w:tcMar>
          </w:tcPr>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4A3F45" w:rsidRPr="008902D2" w:rsidTr="004A3F45">
        <w:trPr>
          <w:trHeight w:val="273"/>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4A3F45" w:rsidRPr="008902D2" w:rsidTr="004A3F45">
        <w:trPr>
          <w:trHeight w:val="92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8902D2" w:rsidTr="004A3F45">
        <w:trPr>
          <w:trHeight w:val="136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4A3F45" w:rsidRPr="008902D2" w:rsidTr="004A3F45">
        <w:trPr>
          <w:trHeight w:val="26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ind w:firstLine="680"/>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lastRenderedPageBreak/>
        <w:t>П2 Коммунально-складская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2</w:t>
      </w:r>
      <w:proofErr w:type="gramEnd"/>
      <w:r w:rsidRPr="008902D2">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4A3F45" w:rsidRPr="008902D2" w:rsidTr="004A3F45">
        <w:tc>
          <w:tcPr>
            <w:tcW w:w="9468"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A3F45" w:rsidRPr="008902D2" w:rsidTr="004A3F45">
        <w:tc>
          <w:tcPr>
            <w:tcW w:w="2376"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Вид разрешенного использования</w:t>
            </w:r>
          </w:p>
        </w:tc>
        <w:tc>
          <w:tcPr>
            <w:tcW w:w="7092"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складских помещений </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предприятий бытового обслуживания </w:t>
            </w:r>
          </w:p>
        </w:tc>
        <w:tc>
          <w:tcPr>
            <w:tcW w:w="7092"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autoSpaceDE w:val="0"/>
              <w:autoSpaceDN w:val="0"/>
              <w:adjustRightInd w:val="0"/>
              <w:ind w:firstLine="252"/>
              <w:jc w:val="both"/>
              <w:outlineLvl w:val="4"/>
              <w:rPr>
                <w:rFonts w:ascii="Times New Roman" w:hAnsi="Times New Roman"/>
              </w:rPr>
            </w:pPr>
            <w:r w:rsidRPr="008902D2">
              <w:rPr>
                <w:rFonts w:ascii="Times New Roman" w:hAnsi="Times New Roman"/>
                <w:bCs/>
              </w:rPr>
              <w:t>- банно-прачечные комбинаты</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административного и делового назначения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rPr>
              <w:t>Размещение объектов коммунально-бытового обслуживания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bCs/>
              </w:rPr>
            </w:pPr>
            <w:r w:rsidRPr="008902D2">
              <w:rPr>
                <w:rFonts w:ascii="Times New Roman" w:hAnsi="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902D2">
              <w:rPr>
                <w:rFonts w:ascii="Times New Roman" w:hAnsi="Times New Roman"/>
              </w:rPr>
              <w:t>спа</w:t>
            </w:r>
            <w:proofErr w:type="spellEnd"/>
            <w:r w:rsidRPr="008902D2">
              <w:rPr>
                <w:rFonts w:ascii="Times New Roman" w:hAnsi="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объектов торговли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магазинов, иных стационарных объектов торговли</w:t>
            </w:r>
          </w:p>
        </w:tc>
      </w:tr>
      <w:tr w:rsidR="004A3F45" w:rsidRPr="008902D2" w:rsidTr="004A3F45">
        <w:trPr>
          <w:trHeight w:val="213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lastRenderedPageBreak/>
              <w:t>Размещение объектов хранения  и стоянки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инженерно-технических объектов, сооружений и коммуникаций</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rPr>
          <w:trHeight w:val="1791"/>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электросетевого хозяйства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spacing w:after="60"/>
              <w:ind w:firstLine="284"/>
              <w:jc w:val="both"/>
              <w:rPr>
                <w:rFonts w:ascii="Times New Roman" w:hAnsi="Times New Roman"/>
              </w:rPr>
            </w:pPr>
            <w:r w:rsidRPr="008902D2">
              <w:rPr>
                <w:rFonts w:ascii="Times New Roman" w:hAnsi="Times New Roman"/>
                <w:bCs/>
              </w:rPr>
              <w:t xml:space="preserve">- распределительных пунктов </w:t>
            </w:r>
          </w:p>
        </w:tc>
      </w:tr>
      <w:tr w:rsidR="004A3F45" w:rsidRPr="008902D2" w:rsidTr="004A3F45">
        <w:trPr>
          <w:trHeight w:val="12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обслуживания автомобильного транспорта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охраны порядка</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зеленых насаждений специального назначения</w:t>
            </w:r>
          </w:p>
          <w:p w:rsidR="004A3F45" w:rsidRPr="008902D2" w:rsidRDefault="004A3F45" w:rsidP="004A3F45">
            <w:pPr>
              <w:tabs>
                <w:tab w:val="left" w:pos="993"/>
              </w:tabs>
              <w:spacing w:after="60" w:line="360" w:lineRule="auto"/>
              <w:jc w:val="both"/>
              <w:rPr>
                <w:rFonts w:ascii="Times New Roman" w:hAnsi="Times New Roman"/>
              </w:rPr>
            </w:pP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lastRenderedPageBreak/>
              <w:t>Размещение объектов пожарной безопасности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гражданской обороны</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8902D2" w:rsidTr="004A3F45">
        <w:trPr>
          <w:trHeight w:val="559"/>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антенн связи</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rPr>
          <w:trHeight w:val="54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общественных туалетов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общественных туалетов</w:t>
            </w:r>
          </w:p>
        </w:tc>
      </w:tr>
    </w:tbl>
    <w:p w:rsidR="004A3F45" w:rsidRPr="008902D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8902D2" w:rsidTr="004A3F45">
        <w:tc>
          <w:tcPr>
            <w:tcW w:w="9565"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A3F45" w:rsidRPr="008902D2" w:rsidTr="004A3F45">
        <w:trPr>
          <w:trHeight w:val="90"/>
        </w:trPr>
        <w:tc>
          <w:tcPr>
            <w:tcW w:w="2376" w:type="dxa"/>
            <w:shd w:val="clear" w:color="auto" w:fill="auto"/>
            <w:vAlign w:val="center"/>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Вид разрешенного использования</w:t>
            </w:r>
          </w:p>
        </w:tc>
        <w:tc>
          <w:tcPr>
            <w:tcW w:w="7189"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rPr>
          <w:trHeight w:val="884"/>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общественного питания </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rPr>
          <w:trHeight w:val="995"/>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сооружений хозяйственно-питьевого и технического водоснабжения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bCs/>
                <w:i w:val="0"/>
                <w:szCs w:val="24"/>
              </w:rPr>
              <w:t>водоохлаждающих</w:t>
            </w:r>
            <w:proofErr w:type="spellEnd"/>
            <w:r w:rsidRPr="008902D2">
              <w:rPr>
                <w:rFonts w:ascii="Times New Roman" w:hAnsi="Times New Roman"/>
                <w:b w:val="0"/>
                <w:bCs/>
                <w:i w:val="0"/>
                <w:szCs w:val="24"/>
              </w:rPr>
              <w:t xml:space="preserve"> сооружений для подготовки технической воды</w:t>
            </w:r>
          </w:p>
        </w:tc>
      </w:tr>
      <w:tr w:rsidR="004A3F45" w:rsidRPr="008902D2" w:rsidTr="004A3F45">
        <w:trPr>
          <w:trHeight w:val="896"/>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очистных сооружений</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rPr>
          <w:trHeight w:val="1346"/>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rPr>
          <w:trHeight w:val="1151"/>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rPr>
          <w:trHeight w:val="572"/>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rPr>
              <w:lastRenderedPageBreak/>
              <w:t>Размещение общественных туалетов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i w:val="0"/>
                <w:szCs w:val="24"/>
              </w:rPr>
              <w:t>Строительство, реконструкция и эксплуатация общественных туалетов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Озеленение</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аллей, скверов, газонов и других озелененных территорий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отходов потребления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Для временного размещения производственных отходов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rPr>
              <w:t>Размещение объектов пожарной безопасности</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bCs/>
                <w:i w:val="0"/>
                <w:szCs w:val="24"/>
              </w:rPr>
            </w:pPr>
            <w:r w:rsidRPr="008902D2">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E90EC9" w:rsidRDefault="004A3F45" w:rsidP="004A3F45">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A3F45" w:rsidRPr="00E90EC9" w:rsidRDefault="004A3F45" w:rsidP="004A3F45">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4A3F45" w:rsidRPr="00E90EC9" w:rsidRDefault="004A3F45" w:rsidP="004A3F45">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4A3F45" w:rsidRPr="00E90EC9"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4A3F45" w:rsidRPr="00E90EC9" w:rsidRDefault="004A3F45" w:rsidP="004A3F45">
            <w:pPr>
              <w:spacing w:after="60"/>
              <w:rPr>
                <w:rFonts w:ascii="Times New Roman" w:hAnsi="Times New Roman"/>
                <w:bCs/>
              </w:rPr>
            </w:pP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C44F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4A3F45" w:rsidRPr="00C44FBC" w:rsidRDefault="004A3F45" w:rsidP="004A3F45">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4A3F45" w:rsidRPr="00C44FBC" w:rsidTr="004A3F45">
        <w:tc>
          <w:tcPr>
            <w:tcW w:w="9904"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4A3F45" w:rsidRPr="00C44FBC" w:rsidRDefault="004A3F45" w:rsidP="004A3F45">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4A3F45" w:rsidRPr="00C44FBC" w:rsidRDefault="004A3F45" w:rsidP="004A3F45">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4A3F45" w:rsidRPr="00C44FBC" w:rsidRDefault="004A3F45" w:rsidP="004A3F45">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подстанций;</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C44F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C44FBC" w:rsidTr="004A3F45">
        <w:tc>
          <w:tcPr>
            <w:tcW w:w="9889"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A3F45" w:rsidRPr="00C44FBC" w:rsidTr="004A3F45">
        <w:trPr>
          <w:trHeight w:val="9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44FBC" w:rsidTr="004A3F45">
        <w:trPr>
          <w:trHeight w:val="1346"/>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44FBC" w:rsidTr="004A3F45">
        <w:trPr>
          <w:trHeight w:val="9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4A3F45" w:rsidRPr="00C44FBC" w:rsidRDefault="004A3F45" w:rsidP="004A3F45">
            <w:pPr>
              <w:spacing w:after="60"/>
              <w:outlineLvl w:val="2"/>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44FBC" w:rsidTr="004A3F45">
        <w:trPr>
          <w:trHeight w:val="35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4A3F45" w:rsidRPr="00C44FBC" w:rsidTr="004A3F45">
        <w:trPr>
          <w:trHeight w:val="35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4A3F45" w:rsidRPr="00C44FBC" w:rsidRDefault="004A3F45" w:rsidP="004A3F45">
            <w:pPr>
              <w:spacing w:after="60"/>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C44FBC" w:rsidRDefault="004A3F45" w:rsidP="004A3F45">
      <w:pPr>
        <w:rPr>
          <w:rFonts w:ascii="Times New Roman" w:hAnsi="Times New Roman"/>
          <w:sz w:val="28"/>
          <w:szCs w:val="28"/>
        </w:rPr>
      </w:pPr>
    </w:p>
    <w:p w:rsidR="004A3F45" w:rsidRPr="008902D2"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E947E1" w:rsidRDefault="004A3F45" w:rsidP="004A3F45">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4A3F45" w:rsidRPr="00AB7384"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4A3F45" w:rsidRPr="00AB7384" w:rsidRDefault="004A3F45" w:rsidP="004A3F45">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A3F45" w:rsidRPr="00AB7384" w:rsidTr="004A3F45">
        <w:tc>
          <w:tcPr>
            <w:tcW w:w="9889"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c>
          <w:tcPr>
            <w:tcW w:w="2376" w:type="dxa"/>
            <w:shd w:val="clear" w:color="auto" w:fill="auto"/>
          </w:tcPr>
          <w:p w:rsidR="004A3F45" w:rsidRPr="00AB7384" w:rsidRDefault="004A3F45" w:rsidP="004A3F45">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4A3F45" w:rsidRPr="00AB7384" w:rsidRDefault="004A3F45" w:rsidP="004A3F45">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4A3F45" w:rsidRPr="00AB7384"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4A3F45" w:rsidRPr="00AB7384" w:rsidTr="004A3F45">
        <w:tc>
          <w:tcPr>
            <w:tcW w:w="9904"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rPr>
          <w:trHeight w:val="1346"/>
        </w:trPr>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4A3F45" w:rsidRPr="00AB7384" w:rsidRDefault="004A3F45" w:rsidP="004A3F45">
            <w:pPr>
              <w:ind w:firstLine="680"/>
              <w:rPr>
                <w:rFonts w:ascii="Times New Roman" w:hAnsi="Times New Roman"/>
                <w:bCs/>
              </w:rPr>
            </w:pP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AB7384" w:rsidRDefault="004A3F45" w:rsidP="004A3F45">
      <w:pPr>
        <w:rPr>
          <w:rFonts w:ascii="Times New Roman" w:hAnsi="Times New Roman"/>
          <w:sz w:val="28"/>
          <w:szCs w:val="28"/>
        </w:rPr>
      </w:pPr>
    </w:p>
    <w:p w:rsidR="004A3F45" w:rsidRPr="00CB3276"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4A3F45" w:rsidRPr="00CB3276" w:rsidRDefault="004A3F45" w:rsidP="004A3F45">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4A3F45" w:rsidRPr="00CB3276" w:rsidTr="004A3F45">
        <w:tc>
          <w:tcPr>
            <w:tcW w:w="9904"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A3F45" w:rsidRPr="00CB3276" w:rsidTr="004A3F45">
        <w:tc>
          <w:tcPr>
            <w:tcW w:w="2376" w:type="dxa"/>
            <w:shd w:val="clear" w:color="auto" w:fill="auto"/>
          </w:tcPr>
          <w:p w:rsidR="004A3F45" w:rsidRPr="00775867" w:rsidRDefault="004A3F45" w:rsidP="004A3F45">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4A3F45" w:rsidRPr="00775867" w:rsidRDefault="004A3F45" w:rsidP="004A3F45">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4A3F45" w:rsidRPr="00CB3276"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CB3276" w:rsidTr="004A3F45">
        <w:tc>
          <w:tcPr>
            <w:tcW w:w="9889"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4A3F45" w:rsidRPr="00CB3276" w:rsidRDefault="004A3F45" w:rsidP="004A3F45">
            <w:pPr>
              <w:ind w:firstLine="680"/>
              <w:rPr>
                <w:rFonts w:ascii="Times New Roman" w:hAnsi="Times New Roman"/>
                <w:bCs/>
              </w:rPr>
            </w:pP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4A3F45" w:rsidRPr="00CB3276" w:rsidTr="004A3F45">
        <w:trPr>
          <w:trHeight w:val="884"/>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B3276" w:rsidTr="004A3F45">
        <w:tc>
          <w:tcPr>
            <w:tcW w:w="2376" w:type="dxa"/>
            <w:shd w:val="clear" w:color="auto" w:fill="auto"/>
          </w:tcPr>
          <w:p w:rsidR="004A3F45" w:rsidRPr="00775867" w:rsidRDefault="004A3F45" w:rsidP="004A3F45">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4A3F45" w:rsidRPr="00775867" w:rsidRDefault="004A3F45" w:rsidP="004A3F45">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Pr="00C077B2" w:rsidRDefault="004A3F45" w:rsidP="004A3F45">
      <w:pPr>
        <w:spacing w:after="240"/>
        <w:jc w:val="center"/>
        <w:outlineLvl w:val="3"/>
        <w:rPr>
          <w:rFonts w:ascii="Times New Roman" w:hAnsi="Times New Roman"/>
          <w:b/>
          <w:sz w:val="28"/>
          <w:szCs w:val="28"/>
        </w:rPr>
      </w:pPr>
      <w:r w:rsidRPr="00C077B2">
        <w:rPr>
          <w:rFonts w:ascii="Times New Roman" w:hAnsi="Times New Roman"/>
          <w:b/>
          <w:sz w:val="28"/>
          <w:szCs w:val="28"/>
        </w:rPr>
        <w:lastRenderedPageBreak/>
        <w:t>Р4</w:t>
      </w:r>
      <w:r>
        <w:rPr>
          <w:rFonts w:ascii="Times New Roman" w:hAnsi="Times New Roman"/>
          <w:b/>
          <w:sz w:val="28"/>
          <w:szCs w:val="28"/>
        </w:rPr>
        <w:t xml:space="preserve"> </w:t>
      </w:r>
      <w:r w:rsidRPr="00C077B2">
        <w:rPr>
          <w:rFonts w:ascii="Times New Roman" w:hAnsi="Times New Roman"/>
          <w:b/>
          <w:sz w:val="28"/>
          <w:szCs w:val="28"/>
        </w:rPr>
        <w:t>Зона отдыха и туризма</w:t>
      </w:r>
    </w:p>
    <w:p w:rsidR="004A3F45" w:rsidRPr="00C077B2" w:rsidRDefault="004A3F45" w:rsidP="004A3F45">
      <w:pPr>
        <w:tabs>
          <w:tab w:val="left" w:pos="0"/>
        </w:tabs>
        <w:spacing w:after="200" w:line="360" w:lineRule="auto"/>
        <w:ind w:firstLine="709"/>
        <w:jc w:val="both"/>
        <w:rPr>
          <w:rFonts w:ascii="Times New Roman" w:hAnsi="Times New Roman"/>
          <w:sz w:val="28"/>
          <w:szCs w:val="28"/>
        </w:rPr>
      </w:pPr>
      <w:r w:rsidRPr="00C077B2">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Основные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туристических баз и лагерей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детских и спортивных лагерей</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детских лагерей, детских оздоровительных лагерей, детских спортивных лагерей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гостиниц</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санаторно-курортных учреждений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санаториев и санаториев-профилакториев</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социального обслуживания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социального обслуживания: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социальные приюты для детей и подростков;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специальные дома для одиноких престарелых;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центры социального обслуживания пожилых граждан и инвалидов;</w:t>
            </w:r>
          </w:p>
          <w:p w:rsidR="004A3F45" w:rsidRPr="00C077B2" w:rsidRDefault="004A3F45" w:rsidP="004A3F45">
            <w:pPr>
              <w:tabs>
                <w:tab w:val="left" w:pos="993"/>
              </w:tabs>
              <w:ind w:firstLine="176"/>
              <w:jc w:val="both"/>
              <w:rPr>
                <w:rFonts w:ascii="Times New Roman" w:hAnsi="Times New Roman"/>
                <w:bCs/>
              </w:rPr>
            </w:pPr>
            <w:r w:rsidRPr="00C077B2">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C077B2" w:rsidTr="004A3F45">
        <w:tc>
          <w:tcPr>
            <w:tcW w:w="2376" w:type="dxa"/>
            <w:shd w:val="clear" w:color="auto" w:fill="auto"/>
          </w:tcPr>
          <w:p w:rsidR="004A3F45" w:rsidRDefault="004A3F45" w:rsidP="004A3F45">
            <w:pPr>
              <w:tabs>
                <w:tab w:val="left" w:pos="993"/>
              </w:tabs>
              <w:rPr>
                <w:rFonts w:ascii="Times New Roman" w:hAnsi="Times New Roman"/>
                <w:bCs/>
              </w:rPr>
            </w:pPr>
            <w:r w:rsidRPr="00C077B2">
              <w:rPr>
                <w:rFonts w:ascii="Times New Roman" w:hAnsi="Times New Roman"/>
                <w:bCs/>
              </w:rPr>
              <w:t>Размещение пляжей</w:t>
            </w:r>
          </w:p>
          <w:p w:rsidR="004A3F45" w:rsidRPr="00C077B2" w:rsidRDefault="004A3F45" w:rsidP="004A3F45">
            <w:pPr>
              <w:tabs>
                <w:tab w:val="left" w:pos="993"/>
              </w:tabs>
              <w:rPr>
                <w:rFonts w:ascii="Times New Roman" w:hAnsi="Times New Roman"/>
                <w:bCs/>
              </w:rPr>
            </w:pP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Размещение, строительство, реконструкция и эксплуатация пляжей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бассейны;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lastRenderedPageBreak/>
              <w:t>- крытые спортивные сооружения (спортивные                                и физкультурно-оздоровительные комплексы, фитнес-центры, спортивные залы, бассейны</w:t>
            </w:r>
            <w:proofErr w:type="gramStart"/>
            <w:r w:rsidRPr="00C077B2">
              <w:rPr>
                <w:rFonts w:ascii="Times New Roman" w:hAnsi="Times New Roman"/>
                <w:bCs/>
              </w:rPr>
              <w:t xml:space="preserve">  )</w:t>
            </w:r>
            <w:proofErr w:type="gramEnd"/>
            <w:r w:rsidRPr="00C077B2">
              <w:rPr>
                <w:rFonts w:ascii="Times New Roman" w:hAnsi="Times New Roman"/>
                <w:bCs/>
              </w:rPr>
              <w:t xml:space="preserve">; </w:t>
            </w:r>
          </w:p>
          <w:p w:rsidR="004A3F45" w:rsidRPr="00C077B2" w:rsidRDefault="004A3F45" w:rsidP="004A3F45">
            <w:pPr>
              <w:tabs>
                <w:tab w:val="left" w:pos="993"/>
              </w:tabs>
              <w:ind w:firstLine="211"/>
              <w:jc w:val="both"/>
              <w:rPr>
                <w:rFonts w:ascii="Times New Roman" w:hAnsi="Times New Roman"/>
                <w:bCs/>
              </w:rPr>
            </w:pPr>
            <w:r w:rsidRPr="00C077B2">
              <w:rPr>
                <w:rFonts w:ascii="Times New Roman" w:hAnsi="Times New Roman"/>
                <w:bCs/>
              </w:rPr>
              <w:t>- спортивные клубы</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lastRenderedPageBreak/>
              <w:t>Размещение объектов охраны порядка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A3F45" w:rsidRPr="00C077B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1"/>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Вспомогательные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водного фонда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строительство, реконструкция, эксплуатация прудов, озер, водохранилищ</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 xml:space="preserve">Размещение развлекательных объектов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proofErr w:type="gramStart"/>
            <w:r w:rsidRPr="00C077B2">
              <w:rPr>
                <w:rFonts w:ascii="Times New Roman" w:hAnsi="Times New Roman"/>
                <w:bCs/>
              </w:rPr>
              <w:t>Строительство, реконструкция и  эксплуатация зрелищных                 и раз</w:t>
            </w:r>
            <w:r>
              <w:rPr>
                <w:rFonts w:ascii="Times New Roman" w:hAnsi="Times New Roman"/>
                <w:bCs/>
              </w:rPr>
              <w:t xml:space="preserve">влекательных объектов: </w:t>
            </w:r>
            <w:r w:rsidRPr="00C077B2">
              <w:rPr>
                <w:rFonts w:ascii="Times New Roman" w:hAnsi="Times New Roman"/>
                <w:bCs/>
              </w:rPr>
              <w:t>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культуры и искусства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розничной торговли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аптечных организаций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зооуголков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зооуголков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аквапарков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аквапарков</w:t>
            </w:r>
          </w:p>
        </w:tc>
      </w:tr>
      <w:tr w:rsidR="004A3F45" w:rsidRPr="00C077B2" w:rsidTr="004A3F45">
        <w:trPr>
          <w:trHeight w:val="1038"/>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спортивно-оздоровительных комплексов, бассейнов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спортивно-оздоровительных комплексов, бассейнов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оранжерей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оранжерей</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w:t>
            </w:r>
            <w:r w:rsidRPr="00C077B2">
              <w:rPr>
                <w:rFonts w:ascii="Times New Roman" w:hAnsi="Times New Roman"/>
                <w:bCs/>
              </w:rPr>
              <w:t>универсальных развлекательных комплексов, аттракционов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lastRenderedPageBreak/>
              <w:t>Размещение общественных туалетов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общественных туалетов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Для парковок и стоянок автомобильного транспорта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077B2" w:rsidRDefault="004A3F45" w:rsidP="004A3F45">
            <w:pPr>
              <w:autoSpaceDE w:val="0"/>
              <w:autoSpaceDN w:val="0"/>
              <w:adjustRightInd w:val="0"/>
              <w:ind w:firstLine="340"/>
              <w:jc w:val="both"/>
              <w:rPr>
                <w:rFonts w:ascii="Times New Roman" w:hAnsi="Times New Roman"/>
                <w:bCs/>
              </w:rPr>
            </w:pPr>
            <w:r w:rsidRPr="00C077B2">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отходов потребления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пожарной безопасности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средств пожаротушения, гидрантов, резервуаров, противопожарных водоёмов и иных объектов,  необходимых</w:t>
            </w:r>
            <w:r>
              <w:rPr>
                <w:rFonts w:ascii="Times New Roman" w:hAnsi="Times New Roman"/>
                <w:bCs/>
              </w:rPr>
              <w:t xml:space="preserve"> </w:t>
            </w:r>
            <w:r w:rsidRPr="00C077B2">
              <w:rPr>
                <w:rFonts w:ascii="Times New Roman" w:hAnsi="Times New Roman"/>
                <w:bCs/>
              </w:rPr>
              <w:t>в соответствии с противопожарными требованиями</w:t>
            </w:r>
          </w:p>
        </w:tc>
      </w:tr>
      <w:tr w:rsidR="004A3F45" w:rsidRPr="00C077B2" w:rsidTr="004A3F45">
        <w:trPr>
          <w:trHeight w:val="350"/>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благоустройства</w:t>
            </w:r>
          </w:p>
          <w:p w:rsidR="004A3F45" w:rsidRPr="00C077B2" w:rsidRDefault="004A3F45" w:rsidP="004A3F45">
            <w:pPr>
              <w:rPr>
                <w:rFonts w:ascii="Times New Roman" w:hAnsi="Times New Roman"/>
                <w:bCs/>
              </w:rPr>
            </w:pP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C077B2">
              <w:rPr>
                <w:rFonts w:ascii="Times New Roman" w:hAnsi="Times New Roman"/>
                <w:bCs/>
              </w:rPr>
              <w:t>тропиночной</w:t>
            </w:r>
            <w:proofErr w:type="spellEnd"/>
            <w:r w:rsidRPr="00C077B2">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F571FD" w:rsidRDefault="004A3F45" w:rsidP="004A3F45">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A3F45" w:rsidRPr="00F571F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4A3F45" w:rsidRPr="00F571FD" w:rsidRDefault="004A3F45" w:rsidP="004A3F45">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4A3F45" w:rsidRPr="00F571FD"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F571FD" w:rsidRDefault="004A3F45" w:rsidP="004A3F45">
      <w:pPr>
        <w:rPr>
          <w:rFonts w:ascii="Times New Roman" w:hAnsi="Times New Roman"/>
          <w:sz w:val="28"/>
          <w:szCs w:val="28"/>
        </w:rPr>
      </w:pPr>
    </w:p>
    <w:p w:rsidR="004A3F45" w:rsidRPr="006742DF" w:rsidRDefault="004A3F45" w:rsidP="004A3F45">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4A3F45" w:rsidRPr="006742DF" w:rsidRDefault="004A3F45" w:rsidP="004A3F45">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4A3F45" w:rsidRPr="006742DF" w:rsidTr="004A3F45">
        <w:trPr>
          <w:trHeight w:val="718"/>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6742DF"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rPr>
          <w:trHeight w:val="935"/>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4A3F45" w:rsidRPr="006742DF" w:rsidRDefault="004A3F45" w:rsidP="004A3F45">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4A3F45" w:rsidRDefault="004A3F45" w:rsidP="004A3F45">
      <w:pPr>
        <w:rPr>
          <w:rFonts w:ascii="Times New Roman" w:hAnsi="Times New Roman"/>
          <w:sz w:val="28"/>
          <w:szCs w:val="28"/>
        </w:rPr>
      </w:pPr>
    </w:p>
    <w:p w:rsidR="004A3F45" w:rsidRPr="006833B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Сх4 </w:t>
      </w:r>
      <w:r w:rsidRPr="006833B5">
        <w:rPr>
          <w:rFonts w:ascii="Times New Roman" w:hAnsi="Times New Roman"/>
          <w:b/>
          <w:sz w:val="28"/>
          <w:szCs w:val="28"/>
        </w:rPr>
        <w:t xml:space="preserve">Зона садоводства </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w:t>
      </w:r>
      <w:r>
        <w:rPr>
          <w:rFonts w:ascii="Times New Roman" w:hAnsi="Times New Roman"/>
          <w:sz w:val="28"/>
          <w:szCs w:val="28"/>
        </w:rPr>
        <w:t>4</w:t>
      </w:r>
      <w:r w:rsidRPr="006833B5">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 xml:space="preserve">Ведение садоводства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личного подсобного хозяйства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Производство и переработка сельскохозяйственной продукции</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надворных построек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индивидуальных гаражей и стоянок </w:t>
            </w:r>
            <w:r w:rsidRPr="006833B5">
              <w:rPr>
                <w:rFonts w:ascii="Times New Roman" w:hAnsi="Times New Roman"/>
                <w:bCs/>
              </w:rPr>
              <w:lastRenderedPageBreak/>
              <w:t>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w:t>
            </w:r>
            <w:r w:rsidRPr="006833B5">
              <w:rPr>
                <w:rFonts w:ascii="Times New Roman" w:hAnsi="Times New Roman"/>
                <w:bCs/>
              </w:rPr>
              <w:lastRenderedPageBreak/>
              <w:t>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хозяйственных площадок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6833B5" w:rsidRDefault="004A3F45" w:rsidP="004A3F45">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A3F45" w:rsidRPr="006833B5" w:rsidTr="004A3F45">
        <w:tc>
          <w:tcPr>
            <w:tcW w:w="9889"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4A3F45" w:rsidRPr="006833B5" w:rsidTr="004A3F45">
        <w:trPr>
          <w:trHeight w:val="1068"/>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4A3F45" w:rsidRPr="006833B5" w:rsidRDefault="004A3F45" w:rsidP="004A3F45">
            <w:pPr>
              <w:autoSpaceDE w:val="0"/>
              <w:autoSpaceDN w:val="0"/>
              <w:adjustRightInd w:val="0"/>
              <w:outlineLvl w:val="2"/>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4A3F45" w:rsidRPr="006833B5" w:rsidRDefault="004A3F45" w:rsidP="004A3F45">
            <w:pPr>
              <w:autoSpaceDE w:val="0"/>
              <w:autoSpaceDN w:val="0"/>
              <w:adjustRightInd w:val="0"/>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rPr>
          <w:trHeight w:val="826"/>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rPr>
          <w:trHeight w:val="349"/>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A3F45" w:rsidRPr="006833B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25E07" w:rsidRDefault="004A3F45" w:rsidP="004A3F45">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proofErr w:type="gramStart"/>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5440DF">
        <w:rPr>
          <w:rFonts w:ascii="Times New Roman" w:hAnsi="Times New Roman"/>
          <w:i/>
          <w:sz w:val="26"/>
          <w:szCs w:val="26"/>
          <w:u w:color="FFFFFF"/>
        </w:rPr>
        <w:t>(в ред. Решения Собрания пре</w:t>
      </w:r>
      <w:r w:rsidR="00970322">
        <w:rPr>
          <w:rFonts w:ascii="Times New Roman" w:hAnsi="Times New Roman"/>
          <w:i/>
          <w:sz w:val="26"/>
          <w:szCs w:val="26"/>
          <w:u w:color="FFFFFF"/>
        </w:rPr>
        <w:t xml:space="preserve">дставителей  от 28.12.2015 № 19, </w:t>
      </w:r>
      <w:r w:rsidR="00970322" w:rsidRPr="005440DF">
        <w:rPr>
          <w:rFonts w:ascii="Times New Roman" w:hAnsi="Times New Roman"/>
          <w:i/>
          <w:sz w:val="26"/>
          <w:szCs w:val="26"/>
          <w:u w:color="FFFFFF"/>
        </w:rPr>
        <w:t xml:space="preserve">(в ред. Решения Собрания представителей  от </w:t>
      </w:r>
      <w:r w:rsidR="00970322">
        <w:rPr>
          <w:rFonts w:ascii="Times New Roman" w:hAnsi="Times New Roman"/>
          <w:i/>
          <w:sz w:val="26"/>
          <w:szCs w:val="26"/>
          <w:u w:color="FFFFFF"/>
        </w:rPr>
        <w:t>13.12.2019г</w:t>
      </w:r>
      <w:r w:rsidR="00970322" w:rsidRPr="005440DF">
        <w:rPr>
          <w:rFonts w:ascii="Times New Roman" w:hAnsi="Times New Roman"/>
          <w:i/>
          <w:sz w:val="26"/>
          <w:szCs w:val="26"/>
          <w:u w:color="FFFFFF"/>
        </w:rPr>
        <w:t xml:space="preserve"> № </w:t>
      </w:r>
      <w:r w:rsidR="00970322">
        <w:rPr>
          <w:rFonts w:ascii="Times New Roman" w:hAnsi="Times New Roman"/>
          <w:i/>
          <w:sz w:val="26"/>
          <w:szCs w:val="26"/>
          <w:u w:color="FFFFFF"/>
        </w:rPr>
        <w:t>114</w:t>
      </w:r>
      <w:r w:rsidR="00970322" w:rsidRPr="005440DF">
        <w:rPr>
          <w:rFonts w:ascii="Times New Roman" w:hAnsi="Times New Roman"/>
          <w:i/>
          <w:sz w:val="26"/>
          <w:szCs w:val="26"/>
          <w:u w:color="FFFFFF"/>
        </w:rPr>
        <w:t>)</w:t>
      </w:r>
      <w:r w:rsidRPr="005440DF">
        <w:rPr>
          <w:rFonts w:ascii="Times New Roman" w:hAnsi="Times New Roman"/>
          <w:i/>
          <w:sz w:val="26"/>
          <w:szCs w:val="26"/>
          <w:u w:color="FFFFFF"/>
        </w:rPr>
        <w:t>.</w:t>
      </w:r>
      <w:proofErr w:type="gramEnd"/>
    </w:p>
    <w:tbl>
      <w:tblPr>
        <w:tblW w:w="95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134"/>
        <w:gridCol w:w="845"/>
        <w:gridCol w:w="808"/>
        <w:gridCol w:w="808"/>
        <w:gridCol w:w="808"/>
        <w:gridCol w:w="808"/>
        <w:gridCol w:w="808"/>
        <w:gridCol w:w="808"/>
      </w:tblGrid>
      <w:tr w:rsidR="004A3F45" w:rsidRPr="00F0106E" w:rsidTr="004A3F45">
        <w:tc>
          <w:tcPr>
            <w:tcW w:w="693"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 п/п</w:t>
            </w:r>
          </w:p>
        </w:tc>
        <w:tc>
          <w:tcPr>
            <w:tcW w:w="3134"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Наименование параметра</w:t>
            </w:r>
          </w:p>
        </w:tc>
        <w:tc>
          <w:tcPr>
            <w:tcW w:w="5693" w:type="dxa"/>
            <w:gridSpan w:val="7"/>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w:t>
            </w:r>
            <w:proofErr w:type="spellStart"/>
            <w:r w:rsidRPr="00F0106E">
              <w:rPr>
                <w:rFonts w:ascii="Times New Roman" w:eastAsia="Times New Roman" w:hAnsi="Times New Roman"/>
                <w:b/>
              </w:rPr>
              <w:t>предельных</w:t>
            </w:r>
            <w:r w:rsidRPr="00F0106E">
              <w:rPr>
                <w:rFonts w:ascii="Times New Roman" w:hAnsi="Times New Roman"/>
                <w:b/>
              </w:rPr>
              <w:t>размеров</w:t>
            </w:r>
            <w:proofErr w:type="spellEnd"/>
            <w:r w:rsidRPr="00F0106E">
              <w:rPr>
                <w:rFonts w:ascii="Times New Roman" w:hAnsi="Times New Roman"/>
                <w:b/>
              </w:rPr>
              <w:t xml:space="preserve">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845"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Ж5</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Ж6</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Ж8</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О1-1</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площадь земельного участка для индивидуальной жилой застройки, кв. м</w:t>
            </w:r>
          </w:p>
        </w:tc>
        <w:tc>
          <w:tcPr>
            <w:tcW w:w="845" w:type="dxa"/>
            <w:shd w:val="clear" w:color="auto" w:fill="auto"/>
            <w:vAlign w:val="center"/>
          </w:tcPr>
          <w:p w:rsidR="004A3F45" w:rsidRPr="00F0106E" w:rsidRDefault="004A3F45" w:rsidP="004A3F45">
            <w:pPr>
              <w:jc w:val="center"/>
              <w:rPr>
                <w:rFonts w:ascii="Times New Roman" w:hAnsi="Times New Roman"/>
              </w:rPr>
            </w:pPr>
          </w:p>
          <w:p w:rsidR="004A3F45" w:rsidRPr="00F0106E" w:rsidRDefault="004A3F45" w:rsidP="004A3F45">
            <w:pPr>
              <w:jc w:val="center"/>
              <w:rPr>
                <w:rFonts w:ascii="Times New Roman" w:hAnsi="Times New Roman"/>
              </w:rPr>
            </w:pPr>
            <w:r w:rsidRPr="00F0106E">
              <w:rPr>
                <w:rFonts w:ascii="Times New Roman" w:hAnsi="Times New Roman"/>
              </w:rPr>
              <w:t>15</w:t>
            </w:r>
          </w:p>
          <w:p w:rsidR="004A3F45" w:rsidRPr="00F0106E" w:rsidRDefault="004A3F45" w:rsidP="004A3F45">
            <w:pPr>
              <w:jc w:val="center"/>
              <w:rPr>
                <w:rFonts w:ascii="Times New Roman" w:hAnsi="Times New Roman"/>
              </w:rPr>
            </w:pP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54"/>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970322" w:rsidP="004A3F45">
            <w:pPr>
              <w:jc w:val="center"/>
              <w:rPr>
                <w:rFonts w:ascii="Times New Roman" w:hAnsi="Times New Roman"/>
              </w:rPr>
            </w:pPr>
            <w:r>
              <w:rPr>
                <w:rFonts w:ascii="Times New Roman" w:hAnsi="Times New Roman"/>
              </w:rPr>
              <w:t>5</w:t>
            </w:r>
            <w:r w:rsidR="004A3F45" w:rsidRPr="00F0106E">
              <w:rPr>
                <w:rFonts w:ascii="Times New Roman" w:hAnsi="Times New Roman"/>
              </w:rPr>
              <w:t>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Минимальная площадь </w:t>
            </w:r>
            <w:r w:rsidRPr="00F0106E">
              <w:rPr>
                <w:rFonts w:ascii="Times New Roman" w:eastAsia="MS MinNew Roman" w:hAnsi="Times New Roman"/>
                <w:bCs/>
              </w:rPr>
              <w:lastRenderedPageBreak/>
              <w:t>земельного участка для многоквартирной жилой застройки свыше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 xml:space="preserve">Минимальная площадь земельного участка 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0106E">
              <w:rPr>
                <w:rFonts w:ascii="Times 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0106E">
              <w:rPr>
                <w:rFonts w:ascii="Times New Roman" w:eastAsia="Times New Roman" w:hAnsi="Times New Roman"/>
              </w:rPr>
              <w:t>.м</w:t>
            </w:r>
            <w:proofErr w:type="gramEnd"/>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высота зданий, строений, сооружений,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22,5</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отдельно стоящих зданий,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границ земельных участков до строений и сооружений, </w:t>
            </w:r>
            <w:r w:rsidRPr="00F0106E">
              <w:rPr>
                <w:rFonts w:ascii="Times New Roman" w:eastAsia="MS MinNew Roman" w:hAnsi="Times New Roman"/>
                <w:bCs/>
              </w:rPr>
              <w:lastRenderedPageBreak/>
              <w:t>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границ земельных участков до </w:t>
            </w:r>
            <w:r w:rsidRPr="00F0106E">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F0106E">
              <w:rPr>
                <w:rFonts w:ascii="Times New Roman" w:eastAsia="MS MinNew Roman" w:hAnsi="Times New Roman"/>
                <w:bCs/>
              </w:rPr>
              <w:t xml:space="preserve"> ,</w:t>
            </w:r>
            <w:proofErr w:type="gramEnd"/>
            <w:r w:rsidRPr="00F0106E">
              <w:rPr>
                <w:rFonts w:ascii="Times New Roman" w:eastAsia="MS MinNew Roman" w:hAnsi="Times New Roman"/>
                <w:bCs/>
              </w:rPr>
              <w:t xml:space="preserve">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60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4A3F45" w:rsidRPr="00F0106E" w:rsidRDefault="004A3F45" w:rsidP="004A3F45">
            <w:pPr>
              <w:autoSpaceDE w:val="0"/>
              <w:autoSpaceDN w:val="0"/>
              <w:adjustRightInd w:val="0"/>
              <w:jc w:val="both"/>
              <w:outlineLvl w:val="0"/>
              <w:rPr>
                <w:rFonts w:ascii="Times New Roman" w:eastAsia="MS MinNew Roman" w:hAnsi="Times New Roman"/>
                <w:bCs/>
              </w:rPr>
            </w:pP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80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80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rPr>
            </w:pPr>
            <w:r w:rsidRPr="00F0106E">
              <w:rPr>
                <w:rFonts w:ascii="Times New Roman" w:eastAsia="MS MinNew Roman" w:hAnsi="Times New Roman"/>
              </w:rPr>
              <w:t xml:space="preserve">Максимальный процент застройки </w:t>
            </w:r>
            <w:r w:rsidRPr="00F0106E">
              <w:rPr>
                <w:rFonts w:ascii="Times New Roman" w:eastAsia="Times New Roman" w:hAnsi="Times New Roman"/>
              </w:rPr>
              <w:t xml:space="preserve">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0</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Максимальный процент </w:t>
            </w:r>
            <w:r w:rsidRPr="00F0106E">
              <w:rPr>
                <w:rFonts w:ascii="Times New Roman" w:eastAsia="MS MinNew Roman" w:hAnsi="Times New Roman"/>
                <w:bCs/>
              </w:rPr>
              <w:lastRenderedPageBreak/>
              <w:t>застройки в границах земельного участка в иных случаях, за исключением случаев, указанных в пунктах 18-22 настоящей таблицы, %</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lastRenderedPageBreak/>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90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lastRenderedPageBreak/>
              <w:t>Иные показатели</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w:t>
            </w:r>
            <w:proofErr w:type="spellStart"/>
            <w:r w:rsidRPr="00F0106E">
              <w:rPr>
                <w:rFonts w:ascii="Times New Roman" w:eastAsia="MS MinNew Roman" w:hAnsi="Times New Roman"/>
                <w:bCs/>
              </w:rPr>
              <w:t>застройки</w:t>
            </w:r>
            <w:proofErr w:type="gramStart"/>
            <w:r w:rsidRPr="00F0106E">
              <w:rPr>
                <w:rFonts w:ascii="Times New Roman" w:eastAsia="MS MinNew Roman" w:hAnsi="Times New Roman"/>
                <w:bCs/>
              </w:rPr>
              <w:t>,м</w:t>
            </w:r>
            <w:proofErr w:type="spellEnd"/>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81"/>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Максимальное количество блоков в блокированной жилой застройке, шт.</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Максимальная высота капитальных ограждений </w:t>
            </w:r>
            <w:r w:rsidRPr="00F0106E">
              <w:rPr>
                <w:rFonts w:ascii="Times New Roman" w:eastAsia="MS MinNew Roman" w:hAnsi="Times New Roman"/>
                <w:bCs/>
              </w:rPr>
              <w:lastRenderedPageBreak/>
              <w:t>земельных участков,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bl>
    <w:p w:rsidR="00336315" w:rsidRDefault="004A3F45">
      <w:pPr>
        <w:tabs>
          <w:tab w:val="left" w:pos="1134"/>
        </w:tabs>
        <w:contextualSpacing/>
        <w:jc w:val="both"/>
        <w:rPr>
          <w:rFonts w:ascii="Times New Roman" w:hAnsi="Times New Roman"/>
          <w:u w:color="FFFFFF"/>
        </w:rPr>
      </w:pPr>
      <w:r>
        <w:rPr>
          <w:rFonts w:ascii="Times New Roman" w:eastAsia="Times New Roman" w:hAnsi="Times New Roman"/>
        </w:rPr>
        <w:lastRenderedPageBreak/>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2E3EE0" w:rsidRPr="008A0DFF">
        <w:rPr>
          <w:rFonts w:ascii="Times New Roman" w:hAnsi="Times New Roman"/>
        </w:rPr>
        <w:t xml:space="preserve"> (</w:t>
      </w:r>
      <w:r w:rsidR="002E3EE0" w:rsidRPr="008A0DFF">
        <w:rPr>
          <w:rFonts w:ascii="Times New Roman" w:hAnsi="Times New Roman"/>
          <w:i/>
        </w:rPr>
        <w:t>в ред</w:t>
      </w:r>
      <w:proofErr w:type="gramStart"/>
      <w:r w:rsidR="002E3EE0" w:rsidRPr="008A0DFF">
        <w:rPr>
          <w:rFonts w:ascii="Times New Roman" w:hAnsi="Times New Roman"/>
          <w:i/>
        </w:rPr>
        <w:t>.Р</w:t>
      </w:r>
      <w:proofErr w:type="gramEnd"/>
      <w:r w:rsidR="002E3EE0" w:rsidRPr="008A0DFF">
        <w:rPr>
          <w:rFonts w:ascii="Times New Roman" w:hAnsi="Times New Roman"/>
          <w:i/>
        </w:rPr>
        <w:t>ешения Собрания представителей от 15.12.2017 № 70</w:t>
      </w:r>
      <w:r w:rsidR="002E3EE0" w:rsidRPr="008A0DFF">
        <w:rPr>
          <w:rFonts w:ascii="Times New Roman" w:hAnsi="Times New Roman"/>
        </w:rPr>
        <w:t>)</w:t>
      </w: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523E96">
        <w:rPr>
          <w:rFonts w:ascii="Times New Roman" w:hAnsi="Times New Roman"/>
          <w:i/>
          <w:sz w:val="26"/>
          <w:szCs w:val="26"/>
        </w:rPr>
        <w:t>(в ред. Решения Собрания представителей от 28.12.2015 №19)</w:t>
      </w:r>
    </w:p>
    <w:tbl>
      <w:tblPr>
        <w:tblW w:w="9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030"/>
        <w:gridCol w:w="4802"/>
      </w:tblGrid>
      <w:tr w:rsidR="004A3F45" w:rsidRPr="002776FF" w:rsidTr="004A3F45">
        <w:tc>
          <w:tcPr>
            <w:tcW w:w="931"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030"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4802" w:type="dxa"/>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предельных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4A3F45" w:rsidRPr="00F0106E" w:rsidRDefault="004A3F45" w:rsidP="004A3F45">
      <w:pPr>
        <w:rPr>
          <w:vanish/>
        </w:rPr>
      </w:pPr>
    </w:p>
    <w:tbl>
      <w:tblPr>
        <w:tblW w:w="10064" w:type="dxa"/>
        <w:tblLook w:val="04A0" w:firstRow="1" w:lastRow="0" w:firstColumn="1" w:lastColumn="0" w:noHBand="0" w:noVBand="1"/>
      </w:tblPr>
      <w:tblGrid>
        <w:gridCol w:w="248"/>
        <w:gridCol w:w="737"/>
        <w:gridCol w:w="4226"/>
        <w:gridCol w:w="1031"/>
        <w:gridCol w:w="975"/>
        <w:gridCol w:w="964"/>
        <w:gridCol w:w="916"/>
        <w:gridCol w:w="959"/>
        <w:gridCol w:w="8"/>
      </w:tblGrid>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spacing w:line="360" w:lineRule="auto"/>
              <w:jc w:val="both"/>
              <w:rPr>
                <w:rFonts w:ascii="Times New Roman" w:eastAsia="MS MinNew Roman" w:hAnsi="Times 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spacing w:line="360" w:lineRule="auto"/>
              <w:jc w:val="center"/>
              <w:rPr>
                <w:rFonts w:ascii="Times New Roman" w:eastAsia="MS MinNew Roman" w:hAnsi="Times 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Cs/>
              </w:rPr>
            </w:pP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ИТ</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25</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w:t>
            </w:r>
            <w:proofErr w:type="spellStart"/>
            <w:r w:rsidRPr="002776FF">
              <w:rPr>
                <w:rFonts w:ascii="Times New Roman" w:eastAsia="MS MinNew Roman" w:hAnsi="Times New Roman"/>
                <w:bCs/>
              </w:rPr>
              <w:t>сооружений</w:t>
            </w:r>
            <w:proofErr w:type="gramStart"/>
            <w:r>
              <w:rPr>
                <w:rFonts w:ascii="Times New Roman" w:eastAsia="MS MinNew Roman" w:hAnsi="Times New Roman"/>
                <w:bCs/>
              </w:rPr>
              <w:t>,</w:t>
            </w:r>
            <w:r w:rsidRPr="002776FF">
              <w:rPr>
                <w:rFonts w:ascii="Times New Roman" w:eastAsia="MS MinNew Roman" w:hAnsi="Times New Roman"/>
                <w:bCs/>
              </w:rPr>
              <w:t>м</w:t>
            </w:r>
            <w:proofErr w:type="spellEnd"/>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rPr>
                <w:rFonts w:ascii="Times New Roman" w:eastAsia="MS MinNew Roman" w:hAnsi="Times New Roman"/>
                <w:bCs/>
              </w:rPr>
            </w:pPr>
            <w:r w:rsidRPr="002776FF">
              <w:rPr>
                <w:rFonts w:ascii="Times New Roman" w:eastAsia="Times New Roman" w:hAnsi="Times New Roman"/>
              </w:rPr>
              <w:t>Иные показатели</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w:t>
            </w:r>
            <w:r w:rsidRPr="002776FF">
              <w:rPr>
                <w:rFonts w:ascii="Times New Roman" w:eastAsia="MS MinNew Roman" w:hAnsi="Times New Roman"/>
                <w:bCs/>
              </w:rPr>
              <w:lastRenderedPageBreak/>
              <w:t>защитной зоны,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lastRenderedPageBreak/>
              <w:t>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50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r>
    </w:tbl>
    <w:p w:rsidR="006E50CA" w:rsidRPr="008A0DFF" w:rsidRDefault="004A3F45" w:rsidP="00AC4E04">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A6060A" w:rsidRDefault="004A3F45" w:rsidP="004A3F45">
      <w:pPr>
        <w:autoSpaceDE w:val="0"/>
        <w:autoSpaceDN w:val="0"/>
        <w:adjustRightInd w:val="0"/>
        <w:ind w:firstLine="709"/>
        <w:jc w:val="both"/>
        <w:outlineLvl w:val="1"/>
        <w:rPr>
          <w:rFonts w:ascii="Times New Roman" w:hAnsi="Times New Roman"/>
        </w:rPr>
      </w:pP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23E96">
        <w:rPr>
          <w:rFonts w:ascii="Times New Roman" w:hAnsi="Times New Roman"/>
          <w:i/>
          <w:sz w:val="26"/>
          <w:szCs w:val="26"/>
        </w:rPr>
        <w:t>(в ред. Решения Собрания представителей от 28.12.2015 №19)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37"/>
        <w:gridCol w:w="918"/>
        <w:gridCol w:w="899"/>
        <w:gridCol w:w="899"/>
        <w:gridCol w:w="899"/>
        <w:gridCol w:w="899"/>
        <w:gridCol w:w="767"/>
        <w:gridCol w:w="696"/>
        <w:gridCol w:w="969"/>
      </w:tblGrid>
      <w:tr w:rsidR="004A3F45" w:rsidRPr="00F0106E" w:rsidTr="004A3F45">
        <w:tc>
          <w:tcPr>
            <w:tcW w:w="648"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243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6946" w:type="dxa"/>
            <w:gridSpan w:val="8"/>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43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91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Сх1</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Сх2-4</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Сх2-5</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Сх2-7</w:t>
            </w:r>
          </w:p>
        </w:tc>
        <w:tc>
          <w:tcPr>
            <w:tcW w:w="767"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Сх3</w:t>
            </w:r>
          </w:p>
        </w:tc>
        <w:tc>
          <w:tcPr>
            <w:tcW w:w="69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w:t>
            </w:r>
          </w:p>
        </w:tc>
        <w:tc>
          <w:tcPr>
            <w:tcW w:w="96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Сх4-1</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Максимальный </w:t>
            </w:r>
            <w:r w:rsidRPr="00F0106E">
              <w:rPr>
                <w:rFonts w:ascii="Times New Roman" w:eastAsia="MS MinNew Roman" w:hAnsi="Times New Roman"/>
                <w:bCs/>
              </w:rPr>
              <w:lastRenderedPageBreak/>
              <w:t>процент застройки в границах земельного участка при размещении производственных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lastRenderedPageBreak/>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918"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размер санитарно-защитной зоны,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r>
    </w:tbl>
    <w:p w:rsidR="004A3F45" w:rsidRPr="0095655C" w:rsidRDefault="006E50CA" w:rsidP="006E50CA">
      <w:pPr>
        <w:jc w:val="both"/>
        <w:rPr>
          <w:rFonts w:ascii="Times New Roman" w:hAnsi="Times New Roman"/>
        </w:rPr>
      </w:pPr>
      <w:r>
        <w:rPr>
          <w:rFonts w:ascii="Times New Roman" w:hAnsi="Times New Roman"/>
          <w:sz w:val="28"/>
          <w:szCs w:val="28"/>
        </w:rPr>
        <w:t xml:space="preserve">          </w:t>
      </w:r>
      <w:r w:rsidR="004A3F45" w:rsidRPr="0095655C">
        <w:rPr>
          <w:rFonts w:ascii="Times New Roman" w:hAnsi="Times New Roman"/>
        </w:rPr>
        <w:t xml:space="preserve">Примечание: </w:t>
      </w:r>
    </w:p>
    <w:p w:rsidR="006E50CA" w:rsidRPr="008A0DFF" w:rsidRDefault="004A3F45" w:rsidP="006E50CA">
      <w:pPr>
        <w:tabs>
          <w:tab w:val="left" w:pos="1134"/>
        </w:tabs>
        <w:contextualSpacing/>
        <w:jc w:val="both"/>
        <w:rPr>
          <w:rFonts w:ascii="Times New Roman" w:hAnsi="Times New Roman"/>
          <w:u w:color="FFFFFF"/>
        </w:rPr>
      </w:pPr>
      <w:r w:rsidRPr="0095655C">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95655C" w:rsidRDefault="004A3F45" w:rsidP="004A3F45">
      <w:pPr>
        <w:autoSpaceDE w:val="0"/>
        <w:autoSpaceDN w:val="0"/>
        <w:adjustRightInd w:val="0"/>
        <w:ind w:firstLine="709"/>
        <w:jc w:val="both"/>
        <w:outlineLvl w:val="1"/>
        <w:rPr>
          <w:rFonts w:ascii="Times New Roman" w:hAnsi="Times New Roman"/>
        </w:rPr>
      </w:pPr>
    </w:p>
    <w:p w:rsidR="004A3F45" w:rsidRPr="00523E96" w:rsidRDefault="00C01D14" w:rsidP="004A3F45">
      <w:pPr>
        <w:numPr>
          <w:ilvl w:val="2"/>
          <w:numId w:val="4"/>
        </w:numPr>
        <w:spacing w:before="360" w:after="240"/>
        <w:ind w:firstLine="709"/>
        <w:jc w:val="both"/>
        <w:outlineLvl w:val="2"/>
        <w:rPr>
          <w:rFonts w:ascii="Times New Roman" w:hAnsi="Times New Roman"/>
          <w:i/>
          <w:sz w:val="26"/>
          <w:szCs w:val="26"/>
        </w:rPr>
      </w:pPr>
      <w:r w:rsidRPr="00C01D14">
        <w:rPr>
          <w:rFonts w:ascii="Times New Roman" w:hAnsi="Times New Roman"/>
        </w:rPr>
        <w:t>Минимальная площадь земельного участка для зоны Сх</w:t>
      </w:r>
      <w:proofErr w:type="gramStart"/>
      <w:r w:rsidRPr="00C01D14">
        <w:rPr>
          <w:rFonts w:ascii="Times New Roman" w:hAnsi="Times New Roman"/>
        </w:rPr>
        <w:t>1</w:t>
      </w:r>
      <w:proofErr w:type="gramEnd"/>
      <w:r w:rsidRPr="00C01D14">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r w:rsidR="00A306F9">
        <w:rPr>
          <w:rFonts w:ascii="Times New Roman" w:hAnsi="Times New Roman"/>
        </w:rPr>
        <w:t xml:space="preserve"> </w:t>
      </w:r>
      <w:r w:rsidR="004A3F45"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4A3F45">
        <w:rPr>
          <w:rFonts w:ascii="Times New Roman" w:hAnsi="Times New Roman"/>
          <w:b/>
          <w:sz w:val="28"/>
          <w:szCs w:val="28"/>
        </w:rPr>
        <w:t xml:space="preserve">зонах рекреационного назначения </w:t>
      </w:r>
      <w:proofErr w:type="gramStart"/>
      <w:r w:rsidR="004A3F45" w:rsidRPr="00523E96">
        <w:rPr>
          <w:rFonts w:ascii="Times New Roman" w:hAnsi="Times New Roman"/>
          <w:i/>
          <w:sz w:val="26"/>
          <w:szCs w:val="26"/>
        </w:rPr>
        <w:t xml:space="preserve">( </w:t>
      </w:r>
      <w:proofErr w:type="gramEnd"/>
      <w:r w:rsidR="004A3F45" w:rsidRPr="00523E96">
        <w:rPr>
          <w:rFonts w:ascii="Times New Roman" w:hAnsi="Times New Roman"/>
          <w:i/>
          <w:sz w:val="26"/>
          <w:szCs w:val="26"/>
        </w:rPr>
        <w:t>в ред. Решения Собрания представителей от 28.12.2015 №19)</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706"/>
        <w:gridCol w:w="1658"/>
        <w:gridCol w:w="1659"/>
      </w:tblGrid>
      <w:tr w:rsidR="004A3F45" w:rsidRPr="00F0106E" w:rsidTr="004A3F45">
        <w:tc>
          <w:tcPr>
            <w:tcW w:w="81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253"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5023" w:type="dxa"/>
            <w:gridSpan w:val="3"/>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w:t>
            </w:r>
            <w:r w:rsidRPr="00F0106E">
              <w:rPr>
                <w:rFonts w:ascii="Times New Roman" w:eastAsia="Times New Roman" w:hAnsi="Times New Roman"/>
                <w:b/>
              </w:rPr>
              <w:lastRenderedPageBreak/>
              <w:t>реконструкции объектов капитального строительства в территориальных зонах</w:t>
            </w:r>
          </w:p>
        </w:tc>
      </w:tr>
      <w:tr w:rsidR="004A3F45" w:rsidRPr="00F0106E" w:rsidTr="004A3F45">
        <w:trPr>
          <w:trHeight w:val="216"/>
        </w:trPr>
        <w:tc>
          <w:tcPr>
            <w:tcW w:w="81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4253"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170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Р2</w:t>
            </w:r>
          </w:p>
        </w:tc>
        <w:tc>
          <w:tcPr>
            <w:tcW w:w="165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Р3</w:t>
            </w:r>
          </w:p>
        </w:tc>
        <w:tc>
          <w:tcPr>
            <w:tcW w:w="165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Р4</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объектов физкультуры и спорта открытого типа, кв</w:t>
            </w:r>
            <w:proofErr w:type="gramStart"/>
            <w:r w:rsidRPr="00F0106E">
              <w:rPr>
                <w:rFonts w:ascii="Times New Roman" w:eastAsia="MS MinNew Roman" w:hAnsi="Times New Roman"/>
                <w:bCs/>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Default="004A3F45" w:rsidP="006E50CA">
      <w:pPr>
        <w:jc w:val="both"/>
        <w:rPr>
          <w:rFonts w:ascii="Times New Roman" w:hAnsi="Times New Roman"/>
          <w:b/>
          <w:sz w:val="28"/>
          <w:szCs w:val="28"/>
        </w:rPr>
      </w:pPr>
    </w:p>
    <w:p w:rsidR="004A3F45" w:rsidRPr="00184FEC" w:rsidRDefault="004A3F45" w:rsidP="004A3F45">
      <w:pPr>
        <w:ind w:firstLine="700"/>
        <w:jc w:val="both"/>
        <w:rPr>
          <w:rFonts w:ascii="Times New Roman" w:hAnsi="Times New Roman"/>
          <w:i/>
          <w:sz w:val="26"/>
          <w:szCs w:val="26"/>
        </w:rPr>
      </w:pPr>
      <w:r w:rsidRPr="00141DB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184FEC">
        <w:rPr>
          <w:rFonts w:ascii="Times New Roman" w:hAnsi="Times New Roman"/>
          <w:i/>
          <w:sz w:val="26"/>
          <w:szCs w:val="26"/>
        </w:rPr>
        <w:t>(в ред. Решения Собрания представителей от 28.12.2015 №19)</w:t>
      </w:r>
    </w:p>
    <w:p w:rsidR="004A3F45" w:rsidRPr="00141DB9" w:rsidRDefault="004A3F45" w:rsidP="004A3F45">
      <w:pPr>
        <w:ind w:firstLine="700"/>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239"/>
        <w:gridCol w:w="2693"/>
      </w:tblGrid>
      <w:tr w:rsidR="004A3F45" w:rsidRPr="002776FF" w:rsidTr="004A3F45">
        <w:tc>
          <w:tcPr>
            <w:tcW w:w="815"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6239"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2693" w:type="dxa"/>
            <w:shd w:val="clear" w:color="auto" w:fill="auto"/>
          </w:tcPr>
          <w:p w:rsidR="004A3F45" w:rsidRPr="00F0106E" w:rsidRDefault="004A3F45" w:rsidP="004A3F45">
            <w:pPr>
              <w:jc w:val="center"/>
              <w:rPr>
                <w:rFonts w:ascii="Times New Roman" w:hAnsi="Times New Roman"/>
                <w:b/>
                <w:sz w:val="18"/>
                <w:szCs w:val="18"/>
              </w:rPr>
            </w:pPr>
            <w:r w:rsidRPr="00F0106E">
              <w:rPr>
                <w:rFonts w:ascii="Times New Roman" w:eastAsia="Times New Roman" w:hAnsi="Times New Roman"/>
                <w:b/>
                <w:sz w:val="18"/>
                <w:szCs w:val="18"/>
              </w:rPr>
              <w:t xml:space="preserve">Значение </w:t>
            </w:r>
            <w:proofErr w:type="spellStart"/>
            <w:r w:rsidRPr="00F0106E">
              <w:rPr>
                <w:rFonts w:ascii="Times New Roman" w:eastAsia="Times New Roman" w:hAnsi="Times New Roman"/>
                <w:b/>
                <w:sz w:val="18"/>
                <w:szCs w:val="18"/>
              </w:rPr>
              <w:t>предельных</w:t>
            </w:r>
            <w:r w:rsidRPr="00F0106E">
              <w:rPr>
                <w:rFonts w:ascii="Times New Roman" w:hAnsi="Times New Roman"/>
                <w:b/>
                <w:sz w:val="18"/>
                <w:szCs w:val="18"/>
              </w:rPr>
              <w:t>размеров</w:t>
            </w:r>
            <w:proofErr w:type="spellEnd"/>
            <w:r w:rsidRPr="00F0106E">
              <w:rPr>
                <w:rFonts w:ascii="Times New Roman" w:hAnsi="Times New Roman"/>
                <w:b/>
                <w:sz w:val="18"/>
                <w:szCs w:val="18"/>
              </w:rPr>
              <w:t xml:space="preserve"> земельных участков </w:t>
            </w:r>
            <w:proofErr w:type="spellStart"/>
            <w:r w:rsidRPr="00F0106E">
              <w:rPr>
                <w:rFonts w:ascii="Times New Roman" w:hAnsi="Times New Roman"/>
                <w:b/>
                <w:sz w:val="18"/>
                <w:szCs w:val="18"/>
              </w:rPr>
              <w:t>и</w:t>
            </w:r>
            <w:r w:rsidRPr="00F0106E">
              <w:rPr>
                <w:rFonts w:ascii="Times New Roman" w:eastAsia="Times New Roman" w:hAnsi="Times New Roman"/>
                <w:b/>
                <w:sz w:val="18"/>
                <w:szCs w:val="18"/>
              </w:rPr>
              <w:t>предельных</w:t>
            </w:r>
            <w:proofErr w:type="spellEnd"/>
            <w:r w:rsidRPr="00F0106E">
              <w:rPr>
                <w:rFonts w:ascii="Times New Roman" w:eastAsia="Times New Roman" w:hAnsi="Times New Roman"/>
                <w:b/>
                <w:sz w:val="18"/>
                <w:szCs w:val="18"/>
              </w:rPr>
              <w:t xml:space="preserve"> параметров разрешенного строительства, реконструкции объектов капитального строительства в территориальных зонах</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6239"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693"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Сп1</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c>
          <w:tcPr>
            <w:tcW w:w="815" w:type="dxa"/>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400000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lastRenderedPageBreak/>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6E50CA" w:rsidRPr="008A0DFF">
        <w:rPr>
          <w:rFonts w:ascii="Times New Roman" w:hAnsi="Times New Roman"/>
        </w:rPr>
        <w:t xml:space="preserve"> (</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Pr="00025E07" w:rsidRDefault="004A3F45" w:rsidP="004A3F45">
      <w:pPr>
        <w:ind w:firstLine="851"/>
        <w:rPr>
          <w:rFonts w:ascii="Times New Roman" w:hAnsi="Times New Roman"/>
          <w:b/>
          <w:sz w:val="28"/>
          <w:szCs w:val="28"/>
        </w:rPr>
      </w:pPr>
    </w:p>
    <w:p w:rsidR="004A3F45" w:rsidRPr="001F73C4" w:rsidRDefault="004A3F45" w:rsidP="004A3F45">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33" w:name="_Перечень_зон_охраны"/>
      <w:bookmarkEnd w:id="13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6"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осуществление авиационных мер по борьбе с вредителями и болезнями растений;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34" w:name="_Ограничения_использования_территори_"/>
      <w:bookmarkEnd w:id="134"/>
      <w:r w:rsidRPr="006D001B">
        <w:rPr>
          <w:rFonts w:ascii="Times New Roman" w:hAnsi="Times New Roman"/>
          <w:b/>
          <w:sz w:val="28"/>
          <w:szCs w:val="28"/>
        </w:rPr>
        <w:t>Ограничения использования территорий в границах санитарно-защитных зон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7"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8"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w:t>
      </w:r>
      <w:r w:rsidRPr="006D001B">
        <w:rPr>
          <w:rFonts w:ascii="Times New Roman" w:hAnsi="Times New Roman"/>
          <w:sz w:val="28"/>
          <w:u w:color="FFFFFF"/>
        </w:rPr>
        <w:lastRenderedPageBreak/>
        <w:t>предприятий, сооружений и иных объектов" в составе требований к использованию, организации и благоустройству СЗЗ.</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A3F45" w:rsidRDefault="004A3F45" w:rsidP="004A3F45">
      <w:pPr>
        <w:spacing w:line="360" w:lineRule="auto"/>
        <w:ind w:firstLine="709"/>
        <w:jc w:val="both"/>
        <w:rPr>
          <w:rFonts w:ascii="Times New Roman" w:hAnsi="Times New Roman"/>
          <w:b/>
          <w:sz w:val="28"/>
          <w:szCs w:val="28"/>
        </w:rPr>
      </w:pPr>
      <w:r w:rsidRPr="006D001B">
        <w:rPr>
          <w:rFonts w:ascii="Times New Roman" w:hAnsi="Times New Roman"/>
          <w:sz w:val="28"/>
          <w:u w:color="FFFFFF"/>
        </w:rPr>
        <w:lastRenderedPageBreak/>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r w:rsidRPr="000612D3">
        <w:rPr>
          <w:rFonts w:ascii="Times New Roman" w:hAnsi="Times New Roman"/>
          <w:b/>
          <w:sz w:val="28"/>
          <w:szCs w:val="28"/>
        </w:rPr>
        <w:t xml:space="preserve"> </w:t>
      </w:r>
    </w:p>
    <w:p w:rsidR="004A3F45" w:rsidRDefault="004A3F45" w:rsidP="004A3F45">
      <w:pPr>
        <w:spacing w:line="360" w:lineRule="auto"/>
        <w:ind w:firstLine="709"/>
        <w:jc w:val="both"/>
        <w:rPr>
          <w:rFonts w:ascii="Times New Roman" w:hAnsi="Times New Roman"/>
          <w:b/>
          <w:sz w:val="28"/>
          <w:szCs w:val="28"/>
        </w:rPr>
      </w:pPr>
      <w:r w:rsidRPr="000D72CE">
        <w:rPr>
          <w:rFonts w:ascii="Times New Roman" w:hAnsi="Times New Roman"/>
          <w:b/>
          <w:sz w:val="28"/>
          <w:szCs w:val="28"/>
        </w:rPr>
        <w:t>Статья 36. Ограничение использования территорий в границах  зон затопления и подтопления</w:t>
      </w:r>
    </w:p>
    <w:p w:rsidR="004A3F45" w:rsidRPr="006D001B" w:rsidRDefault="004A3F45" w:rsidP="004A3F45">
      <w:pPr>
        <w:numPr>
          <w:ilvl w:val="3"/>
          <w:numId w:val="21"/>
        </w:numPr>
        <w:tabs>
          <w:tab w:val="left" w:pos="1134"/>
        </w:tabs>
        <w:spacing w:line="360" w:lineRule="auto"/>
        <w:ind w:left="0" w:firstLine="709"/>
        <w:contextualSpacing/>
        <w:jc w:val="both"/>
        <w:rPr>
          <w:sz w:val="28"/>
          <w:u w:color="FFFFFF"/>
        </w:rPr>
      </w:pPr>
      <w:r>
        <w:rPr>
          <w:sz w:val="28"/>
          <w:szCs w:val="28"/>
        </w:rPr>
        <w:t xml:space="preserve"> </w:t>
      </w:r>
      <w:r w:rsidRPr="006D001B">
        <w:rPr>
          <w:sz w:val="28"/>
          <w:u w:color="FFFFFF"/>
        </w:rPr>
        <w:t>На территории зон</w:t>
      </w:r>
      <w:r>
        <w:rPr>
          <w:sz w:val="28"/>
          <w:u w:color="FFFFFF"/>
        </w:rPr>
        <w:t xml:space="preserve"> затопления и подтопления</w:t>
      </w:r>
      <w:r w:rsidRPr="006D001B">
        <w:rPr>
          <w:sz w:val="28"/>
          <w:u w:color="FFFFFF"/>
        </w:rPr>
        <w:t xml:space="preserve"> в соответствии с Водным </w:t>
      </w:r>
      <w:hyperlink r:id="rId19" w:history="1">
        <w:r w:rsidRPr="006D001B">
          <w:rPr>
            <w:sz w:val="28"/>
            <w:u w:color="FFFFFF"/>
          </w:rPr>
          <w:t>кодексом</w:t>
        </w:r>
      </w:hyperlink>
      <w:r w:rsidRPr="006D001B">
        <w:rPr>
          <w:sz w:val="28"/>
          <w:u w:color="FFFFFF"/>
        </w:rPr>
        <w:t xml:space="preserve"> Российской Федерации</w:t>
      </w:r>
      <w:r>
        <w:rPr>
          <w:sz w:val="28"/>
          <w:u w:color="FFFFFF"/>
        </w:rPr>
        <w:t xml:space="preserve"> </w:t>
      </w:r>
      <w:r w:rsidRPr="006D001B">
        <w:rPr>
          <w:sz w:val="28"/>
          <w:u w:color="FFFFFF"/>
        </w:rPr>
        <w:t>устанавливается специальный режим осуществления хозяйственной и иной деятельности в целях предотвращения</w:t>
      </w:r>
      <w:r>
        <w:rPr>
          <w:sz w:val="28"/>
          <w:u w:color="FFFFFF"/>
        </w:rPr>
        <w:t xml:space="preserve"> негативного воздействия вод и ликвидации его последствий</w:t>
      </w:r>
      <w:r w:rsidRPr="006D001B">
        <w:rPr>
          <w:sz w:val="28"/>
          <w:u w:color="FFFFFF"/>
        </w:rPr>
        <w:t>.</w:t>
      </w:r>
    </w:p>
    <w:p w:rsidR="004A3F45" w:rsidRDefault="004A3F45" w:rsidP="004A3F45">
      <w:pPr>
        <w:numPr>
          <w:ilvl w:val="3"/>
          <w:numId w:val="21"/>
        </w:numPr>
        <w:spacing w:line="360" w:lineRule="auto"/>
        <w:ind w:left="0" w:firstLine="709"/>
        <w:jc w:val="both"/>
        <w:rPr>
          <w:rFonts w:ascii="Times New Roman" w:hAnsi="Times New Roman"/>
          <w:sz w:val="28"/>
          <w:szCs w:val="28"/>
        </w:rPr>
      </w:pPr>
      <w:r>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A3F45" w:rsidRPr="00A14A6C" w:rsidRDefault="004A3F45" w:rsidP="004A3F45">
      <w:pPr>
        <w:numPr>
          <w:ilvl w:val="3"/>
          <w:numId w:val="21"/>
        </w:numPr>
        <w:spacing w:line="360" w:lineRule="auto"/>
        <w:ind w:left="0" w:firstLine="709"/>
        <w:jc w:val="both"/>
        <w:rPr>
          <w:rFonts w:ascii="Times New Roman" w:hAnsi="Times New Roman"/>
          <w:sz w:val="28"/>
          <w:szCs w:val="28"/>
        </w:rPr>
      </w:pPr>
      <w:r w:rsidRPr="00A14A6C">
        <w:rPr>
          <w:rFonts w:ascii="Times New Roman" w:hAnsi="Times New Roman"/>
          <w:sz w:val="28"/>
          <w:szCs w:val="28"/>
        </w:rPr>
        <w:t>В границах зон затопления, подтопления запрещаются:</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1) использование сточных вод в целях регулирования плодородия почв;</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3F45"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3) осуществление авиационных мер по борьбе с вредными организмами.</w:t>
      </w:r>
    </w:p>
    <w:p w:rsidR="004A3F45" w:rsidRDefault="004A3F45" w:rsidP="004A3F45">
      <w:pPr>
        <w:tabs>
          <w:tab w:val="left" w:pos="1134"/>
        </w:tabs>
        <w:spacing w:line="360" w:lineRule="auto"/>
        <w:ind w:firstLine="709"/>
        <w:jc w:val="both"/>
        <w:rPr>
          <w:rFonts w:ascii="Times New Roman" w:hAnsi="Times New Roman"/>
          <w:sz w:val="28"/>
          <w:u w:color="FFFFFF"/>
        </w:rPr>
      </w:pPr>
      <w:r w:rsidRPr="00BD0B4A">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w:t>
      </w:r>
      <w:r w:rsidRPr="00BD0B4A">
        <w:rPr>
          <w:rFonts w:ascii="Times New Roman" w:hAnsi="Times New Roman"/>
          <w:sz w:val="28"/>
          <w:szCs w:val="28"/>
        </w:rPr>
        <w:lastRenderedPageBreak/>
        <w:t xml:space="preserve">самоуправления в порядке, установленном Правительством Российской Федерации. </w:t>
      </w:r>
      <w:r w:rsidRPr="00BD0B4A">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Pr="006D001B" w:rsidRDefault="004A3F45" w:rsidP="004A3F45">
      <w:pPr>
        <w:tabs>
          <w:tab w:val="left" w:pos="1134"/>
        </w:tabs>
        <w:spacing w:line="360" w:lineRule="auto"/>
        <w:ind w:left="2520"/>
        <w:jc w:val="both"/>
        <w:rPr>
          <w:rFonts w:ascii="Times New Roman" w:hAnsi="Times New Roman"/>
          <w:sz w:val="28"/>
          <w:u w:color="FFFFFF"/>
        </w:rPr>
      </w:pPr>
    </w:p>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Default="004A3F45"/>
    <w:sectPr w:rsidR="004A3F45" w:rsidSect="004A3F45">
      <w:headerReference w:type="even" r:id="rId20"/>
      <w:headerReference w:type="default" r:id="rId2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18" w:rsidRDefault="00080A18">
      <w:r>
        <w:separator/>
      </w:r>
    </w:p>
  </w:endnote>
  <w:endnote w:type="continuationSeparator" w:id="0">
    <w:p w:rsidR="00080A18" w:rsidRDefault="000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18" w:rsidRDefault="00080A18">
      <w:r>
        <w:separator/>
      </w:r>
    </w:p>
  </w:footnote>
  <w:footnote w:type="continuationSeparator" w:id="0">
    <w:p w:rsidR="00080A18" w:rsidRDefault="0008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FF" w:rsidRDefault="006866FC" w:rsidP="004A3F45">
    <w:pPr>
      <w:pStyle w:val="af1"/>
      <w:framePr w:wrap="around" w:vAnchor="text" w:hAnchor="margin" w:xAlign="center" w:y="1"/>
      <w:rPr>
        <w:rStyle w:val="af3"/>
      </w:rPr>
    </w:pPr>
    <w:r>
      <w:rPr>
        <w:rStyle w:val="af3"/>
      </w:rPr>
      <w:fldChar w:fldCharType="begin"/>
    </w:r>
    <w:r w:rsidR="006B6FFF">
      <w:rPr>
        <w:rStyle w:val="af3"/>
      </w:rPr>
      <w:instrText xml:space="preserve">PAGE  </w:instrText>
    </w:r>
    <w:r>
      <w:rPr>
        <w:rStyle w:val="af3"/>
      </w:rPr>
      <w:fldChar w:fldCharType="end"/>
    </w:r>
  </w:p>
  <w:p w:rsidR="006B6FFF" w:rsidRDefault="006B6FF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FF" w:rsidRPr="00FD64A6" w:rsidRDefault="006866FC" w:rsidP="004A3F4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6B6FFF"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F916E5">
      <w:rPr>
        <w:rStyle w:val="af3"/>
        <w:rFonts w:ascii="Times New Roman" w:hAnsi="Times New Roman"/>
        <w:noProof/>
      </w:rPr>
      <w:t>117</w:t>
    </w:r>
    <w:r w:rsidRPr="00FD64A6">
      <w:rPr>
        <w:rStyle w:val="af3"/>
        <w:rFonts w:ascii="Times New Roman" w:hAnsi="Times New Roman"/>
      </w:rPr>
      <w:fldChar w:fldCharType="end"/>
    </w:r>
  </w:p>
  <w:p w:rsidR="006B6FFF" w:rsidRDefault="006B6F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8F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55900"/>
    <w:multiLevelType w:val="hybridMultilevel"/>
    <w:tmpl w:val="E73EDFE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90" w:hanging="360"/>
      </w:pPr>
    </w:lvl>
    <w:lvl w:ilvl="4" w:tplc="5AFE35E4">
      <w:start w:val="1"/>
      <w:numFmt w:val="decimal"/>
      <w:lvlText w:val="%5)"/>
      <w:lvlJc w:val="left"/>
      <w:pPr>
        <w:ind w:left="0" w:firstLine="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5"/>
  </w:num>
  <w:num w:numId="3">
    <w:abstractNumId w:val="33"/>
  </w:num>
  <w:num w:numId="4">
    <w:abstractNumId w:val="35"/>
  </w:num>
  <w:num w:numId="5">
    <w:abstractNumId w:val="23"/>
  </w:num>
  <w:num w:numId="6">
    <w:abstractNumId w:val="30"/>
  </w:num>
  <w:num w:numId="7">
    <w:abstractNumId w:val="24"/>
  </w:num>
  <w:num w:numId="8">
    <w:abstractNumId w:val="26"/>
  </w:num>
  <w:num w:numId="9">
    <w:abstractNumId w:val="13"/>
  </w:num>
  <w:num w:numId="10">
    <w:abstractNumId w:val="5"/>
  </w:num>
  <w:num w:numId="11">
    <w:abstractNumId w:val="34"/>
  </w:num>
  <w:num w:numId="12">
    <w:abstractNumId w:val="22"/>
  </w:num>
  <w:num w:numId="13">
    <w:abstractNumId w:val="11"/>
  </w:num>
  <w:num w:numId="14">
    <w:abstractNumId w:val="20"/>
  </w:num>
  <w:num w:numId="15">
    <w:abstractNumId w:val="14"/>
  </w:num>
  <w:num w:numId="16">
    <w:abstractNumId w:val="31"/>
  </w:num>
  <w:num w:numId="17">
    <w:abstractNumId w:val="29"/>
  </w:num>
  <w:num w:numId="18">
    <w:abstractNumId w:val="16"/>
  </w:num>
  <w:num w:numId="19">
    <w:abstractNumId w:val="6"/>
  </w:num>
  <w:num w:numId="20">
    <w:abstractNumId w:val="28"/>
  </w:num>
  <w:num w:numId="21">
    <w:abstractNumId w:val="10"/>
  </w:num>
  <w:num w:numId="22">
    <w:abstractNumId w:val="32"/>
  </w:num>
  <w:num w:numId="23">
    <w:abstractNumId w:val="27"/>
  </w:num>
  <w:num w:numId="24">
    <w:abstractNumId w:val="12"/>
  </w:num>
  <w:num w:numId="25">
    <w:abstractNumId w:val="4"/>
  </w:num>
  <w:num w:numId="26">
    <w:abstractNumId w:val="15"/>
  </w:num>
  <w:num w:numId="27">
    <w:abstractNumId w:val="8"/>
  </w:num>
  <w:num w:numId="28">
    <w:abstractNumId w:val="2"/>
  </w:num>
  <w:num w:numId="29">
    <w:abstractNumId w:val="0"/>
  </w:num>
  <w:num w:numId="30">
    <w:abstractNumId w:val="1"/>
  </w:num>
  <w:num w:numId="31">
    <w:abstractNumId w:val="21"/>
  </w:num>
  <w:num w:numId="32">
    <w:abstractNumId w:val="9"/>
  </w:num>
  <w:num w:numId="33">
    <w:abstractNumId w:val="3"/>
  </w:num>
  <w:num w:numId="34">
    <w:abstractNumId w:val="17"/>
  </w:num>
  <w:num w:numId="35">
    <w:abstractNumId w:val="7"/>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F45"/>
    <w:rsid w:val="00016EE1"/>
    <w:rsid w:val="0004108D"/>
    <w:rsid w:val="00047EED"/>
    <w:rsid w:val="0006080A"/>
    <w:rsid w:val="00080A18"/>
    <w:rsid w:val="000E3CC5"/>
    <w:rsid w:val="001279AE"/>
    <w:rsid w:val="00231CBF"/>
    <w:rsid w:val="00286587"/>
    <w:rsid w:val="002B2953"/>
    <w:rsid w:val="002D78B2"/>
    <w:rsid w:val="002E3EE0"/>
    <w:rsid w:val="00336315"/>
    <w:rsid w:val="003A4150"/>
    <w:rsid w:val="003C63AC"/>
    <w:rsid w:val="003F018C"/>
    <w:rsid w:val="0045782B"/>
    <w:rsid w:val="00487EE4"/>
    <w:rsid w:val="004A3F45"/>
    <w:rsid w:val="00503E24"/>
    <w:rsid w:val="00523956"/>
    <w:rsid w:val="00545516"/>
    <w:rsid w:val="005606AD"/>
    <w:rsid w:val="005820DF"/>
    <w:rsid w:val="006866FC"/>
    <w:rsid w:val="006B6FFF"/>
    <w:rsid w:val="006E50CA"/>
    <w:rsid w:val="00724048"/>
    <w:rsid w:val="007248BC"/>
    <w:rsid w:val="008A0DFF"/>
    <w:rsid w:val="009638D7"/>
    <w:rsid w:val="00970322"/>
    <w:rsid w:val="00973114"/>
    <w:rsid w:val="00A306F9"/>
    <w:rsid w:val="00AA7C05"/>
    <w:rsid w:val="00AC4E04"/>
    <w:rsid w:val="00B60D83"/>
    <w:rsid w:val="00B858FF"/>
    <w:rsid w:val="00C01D14"/>
    <w:rsid w:val="00CE514A"/>
    <w:rsid w:val="00CE5706"/>
    <w:rsid w:val="00D55E77"/>
    <w:rsid w:val="00DA1AC4"/>
    <w:rsid w:val="00EF51DA"/>
    <w:rsid w:val="00F54E48"/>
    <w:rsid w:val="00F573F2"/>
    <w:rsid w:val="00F8681B"/>
    <w:rsid w:val="00F9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F4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4A3F45"/>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4A3F45"/>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4A3F45"/>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3F45"/>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4A3F45"/>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4A3F45"/>
    <w:rPr>
      <w:rFonts w:ascii="Calibri" w:eastAsia="MS Gothic" w:hAnsi="Calibri" w:cs="Times New Roman"/>
      <w:color w:val="243F60"/>
      <w:sz w:val="20"/>
      <w:szCs w:val="20"/>
    </w:rPr>
  </w:style>
  <w:style w:type="paragraph" w:styleId="a4">
    <w:name w:val="Document Map"/>
    <w:basedOn w:val="a0"/>
    <w:link w:val="a5"/>
    <w:uiPriority w:val="99"/>
    <w:semiHidden/>
    <w:unhideWhenUsed/>
    <w:rsid w:val="004A3F45"/>
    <w:rPr>
      <w:rFonts w:ascii="Lucida Grande CY" w:hAnsi="Lucida Grande CY"/>
      <w:sz w:val="20"/>
      <w:szCs w:val="20"/>
    </w:rPr>
  </w:style>
  <w:style w:type="character" w:customStyle="1" w:styleId="a5">
    <w:name w:val="Схема документа Знак"/>
    <w:basedOn w:val="a1"/>
    <w:link w:val="a4"/>
    <w:uiPriority w:val="99"/>
    <w:semiHidden/>
    <w:rsid w:val="004A3F45"/>
    <w:rPr>
      <w:rFonts w:ascii="Lucida Grande CY" w:eastAsia="MS Mincho" w:hAnsi="Lucida Grande CY" w:cs="Times New Roman"/>
      <w:sz w:val="20"/>
      <w:szCs w:val="20"/>
    </w:rPr>
  </w:style>
  <w:style w:type="paragraph" w:customStyle="1" w:styleId="a6">
    <w:name w:val="Основной стиль"/>
    <w:basedOn w:val="a0"/>
    <w:link w:val="a7"/>
    <w:rsid w:val="004A3F45"/>
    <w:pPr>
      <w:ind w:firstLine="680"/>
      <w:jc w:val="both"/>
    </w:pPr>
    <w:rPr>
      <w:rFonts w:ascii="Arial" w:eastAsia="MS ??" w:hAnsi="Arial"/>
      <w:sz w:val="20"/>
      <w:szCs w:val="28"/>
    </w:rPr>
  </w:style>
  <w:style w:type="character" w:customStyle="1" w:styleId="a7">
    <w:name w:val="Основной стиль Знак"/>
    <w:link w:val="a6"/>
    <w:locked/>
    <w:rsid w:val="004A3F45"/>
    <w:rPr>
      <w:rFonts w:ascii="Arial" w:eastAsia="MS ??" w:hAnsi="Arial" w:cs="Times New Roman"/>
      <w:sz w:val="20"/>
      <w:szCs w:val="28"/>
    </w:rPr>
  </w:style>
  <w:style w:type="character" w:styleId="a8">
    <w:name w:val="annotation reference"/>
    <w:uiPriority w:val="99"/>
    <w:rsid w:val="004A3F45"/>
    <w:rPr>
      <w:rFonts w:cs="Times New Roman"/>
      <w:sz w:val="16"/>
    </w:rPr>
  </w:style>
  <w:style w:type="paragraph" w:styleId="a9">
    <w:name w:val="annotation text"/>
    <w:basedOn w:val="a0"/>
    <w:link w:val="aa"/>
    <w:uiPriority w:val="99"/>
    <w:rsid w:val="004A3F45"/>
    <w:rPr>
      <w:rFonts w:ascii="Times New Roman" w:eastAsia="MS ??" w:hAnsi="Times New Roman"/>
      <w:sz w:val="20"/>
      <w:szCs w:val="20"/>
    </w:rPr>
  </w:style>
  <w:style w:type="character" w:customStyle="1" w:styleId="aa">
    <w:name w:val="Текст примечания Знак"/>
    <w:basedOn w:val="a1"/>
    <w:link w:val="a9"/>
    <w:uiPriority w:val="99"/>
    <w:rsid w:val="004A3F45"/>
    <w:rPr>
      <w:rFonts w:ascii="Times New Roman" w:eastAsia="MS ??" w:hAnsi="Times New Roman" w:cs="Times New Roman"/>
      <w:sz w:val="20"/>
      <w:szCs w:val="20"/>
    </w:rPr>
  </w:style>
  <w:style w:type="paragraph" w:styleId="ab">
    <w:name w:val="Balloon Text"/>
    <w:basedOn w:val="a0"/>
    <w:link w:val="ac"/>
    <w:uiPriority w:val="99"/>
    <w:semiHidden/>
    <w:unhideWhenUsed/>
    <w:rsid w:val="004A3F45"/>
    <w:rPr>
      <w:rFonts w:ascii="Lucida Grande CY" w:hAnsi="Lucida Grande CY"/>
      <w:sz w:val="18"/>
      <w:szCs w:val="18"/>
    </w:rPr>
  </w:style>
  <w:style w:type="character" w:customStyle="1" w:styleId="ac">
    <w:name w:val="Текст выноски Знак"/>
    <w:basedOn w:val="a1"/>
    <w:link w:val="ab"/>
    <w:uiPriority w:val="99"/>
    <w:semiHidden/>
    <w:rsid w:val="004A3F45"/>
    <w:rPr>
      <w:rFonts w:ascii="Lucida Grande CY" w:eastAsia="MS Mincho" w:hAnsi="Lucida Grande CY" w:cs="Times New Roman"/>
      <w:sz w:val="18"/>
      <w:szCs w:val="18"/>
    </w:rPr>
  </w:style>
  <w:style w:type="character" w:styleId="ad">
    <w:name w:val="Hyperlink"/>
    <w:uiPriority w:val="99"/>
    <w:rsid w:val="004A3F45"/>
    <w:rPr>
      <w:rFonts w:cs="Times New Roman"/>
      <w:color w:val="0000FF"/>
      <w:u w:val="single"/>
    </w:rPr>
  </w:style>
  <w:style w:type="paragraph" w:customStyle="1" w:styleId="ae">
    <w:name w:val="Стиль глав правил"/>
    <w:basedOn w:val="a0"/>
    <w:uiPriority w:val="99"/>
    <w:rsid w:val="004A3F4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A3F45"/>
    <w:pPr>
      <w:numPr>
        <w:numId w:val="6"/>
      </w:numPr>
    </w:pPr>
  </w:style>
  <w:style w:type="paragraph" w:customStyle="1" w:styleId="ConsPlusNormal">
    <w:name w:val="ConsPlusNormal"/>
    <w:uiPriority w:val="99"/>
    <w:rsid w:val="004A3F4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A3F45"/>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A3F4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A3F45"/>
    <w:pPr>
      <w:spacing w:after="60"/>
      <w:ind w:firstLine="680"/>
      <w:jc w:val="both"/>
    </w:pPr>
    <w:rPr>
      <w:rFonts w:ascii="Arial" w:eastAsia="MS ??" w:hAnsi="Arial"/>
      <w:b/>
      <w:i/>
      <w:szCs w:val="28"/>
    </w:rPr>
  </w:style>
  <w:style w:type="paragraph" w:styleId="af1">
    <w:name w:val="header"/>
    <w:basedOn w:val="a0"/>
    <w:link w:val="af2"/>
    <w:uiPriority w:val="99"/>
    <w:unhideWhenUsed/>
    <w:rsid w:val="004A3F45"/>
    <w:pPr>
      <w:tabs>
        <w:tab w:val="center" w:pos="4677"/>
        <w:tab w:val="right" w:pos="9355"/>
      </w:tabs>
    </w:pPr>
  </w:style>
  <w:style w:type="character" w:customStyle="1" w:styleId="af2">
    <w:name w:val="Верхний колонтитул Знак"/>
    <w:basedOn w:val="a1"/>
    <w:link w:val="af1"/>
    <w:uiPriority w:val="99"/>
    <w:rsid w:val="004A3F45"/>
    <w:rPr>
      <w:rFonts w:ascii="Cambria" w:eastAsia="MS Mincho" w:hAnsi="Cambria" w:cs="Times New Roman"/>
      <w:sz w:val="24"/>
      <w:szCs w:val="24"/>
    </w:rPr>
  </w:style>
  <w:style w:type="character" w:styleId="af3">
    <w:name w:val="page number"/>
    <w:uiPriority w:val="99"/>
    <w:semiHidden/>
    <w:unhideWhenUsed/>
    <w:rsid w:val="004A3F45"/>
  </w:style>
  <w:style w:type="paragraph" w:styleId="af4">
    <w:name w:val="footer"/>
    <w:basedOn w:val="a0"/>
    <w:link w:val="af5"/>
    <w:uiPriority w:val="99"/>
    <w:unhideWhenUsed/>
    <w:rsid w:val="004A3F45"/>
    <w:pPr>
      <w:tabs>
        <w:tab w:val="center" w:pos="4677"/>
        <w:tab w:val="right" w:pos="9355"/>
      </w:tabs>
    </w:pPr>
  </w:style>
  <w:style w:type="character" w:customStyle="1" w:styleId="af5">
    <w:name w:val="Нижний колонтитул Знак"/>
    <w:basedOn w:val="a1"/>
    <w:link w:val="af4"/>
    <w:uiPriority w:val="99"/>
    <w:rsid w:val="004A3F45"/>
    <w:rPr>
      <w:rFonts w:ascii="Cambria" w:eastAsia="MS Mincho" w:hAnsi="Cambria" w:cs="Times New Roman"/>
      <w:sz w:val="24"/>
      <w:szCs w:val="24"/>
    </w:rPr>
  </w:style>
  <w:style w:type="paragraph" w:styleId="af6">
    <w:name w:val="annotation subject"/>
    <w:basedOn w:val="a9"/>
    <w:next w:val="a9"/>
    <w:link w:val="af7"/>
    <w:uiPriority w:val="99"/>
    <w:semiHidden/>
    <w:unhideWhenUsed/>
    <w:rsid w:val="004A3F45"/>
    <w:rPr>
      <w:b/>
      <w:bCs/>
    </w:rPr>
  </w:style>
  <w:style w:type="character" w:customStyle="1" w:styleId="af7">
    <w:name w:val="Тема примечания Знак"/>
    <w:basedOn w:val="aa"/>
    <w:link w:val="af6"/>
    <w:uiPriority w:val="99"/>
    <w:semiHidden/>
    <w:rsid w:val="004A3F45"/>
    <w:rPr>
      <w:rFonts w:ascii="Times New Roman" w:eastAsia="MS ??" w:hAnsi="Times New Roman" w:cs="Times New Roman"/>
      <w:b/>
      <w:bCs/>
      <w:sz w:val="20"/>
      <w:szCs w:val="20"/>
    </w:rPr>
  </w:style>
  <w:style w:type="paragraph" w:styleId="af8">
    <w:name w:val="List Paragraph"/>
    <w:basedOn w:val="a0"/>
    <w:uiPriority w:val="34"/>
    <w:qFormat/>
    <w:rsid w:val="00D55E77"/>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Без интервала1"/>
    <w:rsid w:val="00D55E77"/>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D55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85830;fld=134"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5830;fld=13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23" Type="http://schemas.openxmlformats.org/officeDocument/2006/relationships/theme" Target="theme/theme1.xm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main?base=LAW;n=4159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8A14-0D92-4540-9F1B-722757ED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117</Pages>
  <Words>31938</Words>
  <Characters>182048</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213559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19</cp:revision>
  <dcterms:created xsi:type="dcterms:W3CDTF">2017-12-14T05:26:00Z</dcterms:created>
  <dcterms:modified xsi:type="dcterms:W3CDTF">2020-01-09T11:57:00Z</dcterms:modified>
</cp:coreProperties>
</file>