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50"/>
        <w:gridCol w:w="3266"/>
        <w:gridCol w:w="3155"/>
      </w:tblGrid>
      <w:tr w:rsidR="0017073B" w:rsidTr="0017073B">
        <w:tc>
          <w:tcPr>
            <w:tcW w:w="3168" w:type="dxa"/>
          </w:tcPr>
          <w:p w:rsidR="0017073B" w:rsidRDefault="0017073B">
            <w:pPr>
              <w:spacing w:line="360" w:lineRule="auto"/>
              <w:jc w:val="center"/>
              <w:rPr>
                <w:sz w:val="16"/>
                <w:szCs w:val="16"/>
              </w:rPr>
            </w:pPr>
            <w:r>
              <w:rPr>
                <w:sz w:val="16"/>
                <w:szCs w:val="16"/>
              </w:rPr>
              <w:t>РОССИЙСКАЯ ФЕДЕРАЦИЯ</w:t>
            </w:r>
          </w:p>
          <w:p w:rsidR="0017073B" w:rsidRDefault="0017073B">
            <w:pPr>
              <w:jc w:val="center"/>
              <w:rPr>
                <w:b/>
              </w:rPr>
            </w:pPr>
            <w:r>
              <w:rPr>
                <w:b/>
              </w:rPr>
              <w:t>АДМИНИСТРАЦИЯ</w:t>
            </w:r>
          </w:p>
          <w:p w:rsidR="0017073B" w:rsidRDefault="0017073B">
            <w:pPr>
              <w:spacing w:line="360" w:lineRule="auto"/>
              <w:jc w:val="center"/>
            </w:pPr>
            <w:r>
              <w:t>сельского поселения</w:t>
            </w:r>
          </w:p>
          <w:p w:rsidR="0017073B" w:rsidRDefault="0017073B">
            <w:pPr>
              <w:jc w:val="center"/>
              <w:rPr>
                <w:b/>
                <w:sz w:val="28"/>
                <w:szCs w:val="28"/>
              </w:rPr>
            </w:pPr>
            <w:r>
              <w:rPr>
                <w:b/>
                <w:sz w:val="28"/>
                <w:szCs w:val="28"/>
              </w:rPr>
              <w:t>РЫСАЙКИНО</w:t>
            </w:r>
          </w:p>
          <w:p w:rsidR="0017073B" w:rsidRDefault="0017073B">
            <w:pPr>
              <w:jc w:val="center"/>
            </w:pPr>
            <w:r>
              <w:t>муниципального района</w:t>
            </w:r>
          </w:p>
          <w:p w:rsidR="0017073B" w:rsidRDefault="0017073B">
            <w:pPr>
              <w:jc w:val="center"/>
            </w:pPr>
            <w:r>
              <w:t>Похвистневский</w:t>
            </w:r>
          </w:p>
          <w:p w:rsidR="0017073B" w:rsidRDefault="0017073B">
            <w:pPr>
              <w:spacing w:line="360" w:lineRule="auto"/>
              <w:jc w:val="center"/>
            </w:pPr>
            <w:r>
              <w:t>Самарской области</w:t>
            </w:r>
          </w:p>
          <w:p w:rsidR="0017073B" w:rsidRDefault="0017073B">
            <w:pPr>
              <w:spacing w:line="360" w:lineRule="auto"/>
              <w:jc w:val="center"/>
              <w:rPr>
                <w:rFonts w:ascii="Arial" w:hAnsi="Arial" w:cs="Arial"/>
                <w:sz w:val="28"/>
                <w:szCs w:val="28"/>
              </w:rPr>
            </w:pPr>
            <w:r>
              <w:rPr>
                <w:rFonts w:ascii="Arial" w:hAnsi="Arial" w:cs="Arial"/>
                <w:sz w:val="28"/>
                <w:szCs w:val="28"/>
              </w:rPr>
              <w:t>ПОСТАНОВЛЕНИЕ</w:t>
            </w:r>
          </w:p>
          <w:p w:rsidR="0017073B" w:rsidRDefault="0017073B">
            <w:pPr>
              <w:jc w:val="center"/>
            </w:pPr>
          </w:p>
          <w:p w:rsidR="0017073B" w:rsidRDefault="00A84E6B">
            <w:pPr>
              <w:jc w:val="center"/>
            </w:pPr>
            <w:r>
              <w:t>30.09.2015 № 56</w:t>
            </w:r>
          </w:p>
          <w:p w:rsidR="0017073B" w:rsidRDefault="0017073B">
            <w:pPr>
              <w:jc w:val="center"/>
              <w:rPr>
                <w:sz w:val="18"/>
                <w:szCs w:val="18"/>
              </w:rPr>
            </w:pPr>
            <w:proofErr w:type="spellStart"/>
            <w:r>
              <w:rPr>
                <w:sz w:val="18"/>
                <w:szCs w:val="18"/>
              </w:rPr>
              <w:t>с</w:t>
            </w:r>
            <w:proofErr w:type="gramStart"/>
            <w:r>
              <w:rPr>
                <w:sz w:val="18"/>
                <w:szCs w:val="18"/>
              </w:rPr>
              <w:t>.Р</w:t>
            </w:r>
            <w:proofErr w:type="gramEnd"/>
            <w:r>
              <w:rPr>
                <w:sz w:val="18"/>
                <w:szCs w:val="18"/>
              </w:rPr>
              <w:t>ысайкино</w:t>
            </w:r>
            <w:proofErr w:type="spellEnd"/>
          </w:p>
        </w:tc>
        <w:tc>
          <w:tcPr>
            <w:tcW w:w="3401" w:type="dxa"/>
          </w:tcPr>
          <w:p w:rsidR="0017073B" w:rsidRDefault="0017073B"/>
        </w:tc>
        <w:tc>
          <w:tcPr>
            <w:tcW w:w="3285" w:type="dxa"/>
          </w:tcPr>
          <w:p w:rsidR="0017073B" w:rsidRDefault="0017073B">
            <w:pPr>
              <w:jc w:val="right"/>
            </w:pPr>
          </w:p>
        </w:tc>
      </w:tr>
    </w:tbl>
    <w:p w:rsidR="0017073B" w:rsidRDefault="0017073B" w:rsidP="0017073B">
      <w:pPr>
        <w:rPr>
          <w:sz w:val="28"/>
          <w:szCs w:val="28"/>
        </w:rPr>
      </w:pPr>
    </w:p>
    <w:p w:rsidR="00A84E6B" w:rsidRPr="00A84E6B" w:rsidRDefault="00A84E6B" w:rsidP="00A84E6B">
      <w:r w:rsidRPr="00A84E6B">
        <w:t xml:space="preserve">Об основных направлениях </w:t>
      </w:r>
      <w:proofErr w:type="gramStart"/>
      <w:r w:rsidRPr="00A84E6B">
        <w:t>бюджетной</w:t>
      </w:r>
      <w:proofErr w:type="gramEnd"/>
    </w:p>
    <w:p w:rsidR="00A84E6B" w:rsidRDefault="00A84E6B" w:rsidP="00A84E6B">
      <w:r w:rsidRPr="00A84E6B">
        <w:t>политики сельского поселения Рысайкино</w:t>
      </w:r>
    </w:p>
    <w:p w:rsidR="00A84E6B" w:rsidRDefault="00A84E6B" w:rsidP="00A84E6B">
      <w:r w:rsidRPr="00A84E6B">
        <w:t>муниципального района Похвистневский</w:t>
      </w:r>
    </w:p>
    <w:p w:rsidR="00A84E6B" w:rsidRPr="00A84E6B" w:rsidRDefault="00A84E6B" w:rsidP="00A84E6B">
      <w:r w:rsidRPr="00A84E6B">
        <w:t>Самарской области на 2016 – 2018 годы</w:t>
      </w:r>
    </w:p>
    <w:p w:rsidR="0017073B" w:rsidRDefault="0017073B" w:rsidP="0017073B">
      <w:pPr>
        <w:rPr>
          <w:sz w:val="28"/>
          <w:szCs w:val="28"/>
        </w:rPr>
      </w:pPr>
    </w:p>
    <w:p w:rsidR="00A84E6B" w:rsidRDefault="00A84E6B" w:rsidP="0017073B">
      <w:pPr>
        <w:rPr>
          <w:sz w:val="28"/>
          <w:szCs w:val="28"/>
        </w:rPr>
      </w:pPr>
    </w:p>
    <w:p w:rsidR="00A84E6B" w:rsidRDefault="00A84E6B" w:rsidP="0017073B">
      <w:pPr>
        <w:rPr>
          <w:sz w:val="28"/>
          <w:szCs w:val="28"/>
        </w:rPr>
      </w:pPr>
    </w:p>
    <w:p w:rsidR="00A84E6B" w:rsidRDefault="00A84E6B" w:rsidP="00A84E6B">
      <w:pPr>
        <w:jc w:val="both"/>
        <w:rPr>
          <w:sz w:val="28"/>
          <w:szCs w:val="28"/>
        </w:rPr>
      </w:pPr>
      <w:r>
        <w:rPr>
          <w:sz w:val="28"/>
          <w:szCs w:val="28"/>
        </w:rPr>
        <w:t xml:space="preserve">      </w:t>
      </w:r>
      <w:r w:rsidRPr="00F81DD1">
        <w:rPr>
          <w:sz w:val="28"/>
          <w:szCs w:val="28"/>
        </w:rPr>
        <w:t xml:space="preserve">В соответствии с Бюджетным кодексом РФ и Решением Собрания представителей </w:t>
      </w:r>
      <w:r>
        <w:rPr>
          <w:sz w:val="28"/>
          <w:szCs w:val="28"/>
        </w:rPr>
        <w:t xml:space="preserve">сельского поселения Рысайкино </w:t>
      </w:r>
      <w:r w:rsidRPr="00F81DD1">
        <w:rPr>
          <w:sz w:val="28"/>
          <w:szCs w:val="28"/>
        </w:rPr>
        <w:t xml:space="preserve">муниципального района Похвистневский от </w:t>
      </w:r>
      <w:r w:rsidR="00017A28">
        <w:rPr>
          <w:sz w:val="28"/>
          <w:szCs w:val="28"/>
        </w:rPr>
        <w:t>30</w:t>
      </w:r>
      <w:r>
        <w:rPr>
          <w:sz w:val="28"/>
          <w:szCs w:val="28"/>
        </w:rPr>
        <w:t>.08.2013 №</w:t>
      </w:r>
      <w:r w:rsidR="00017A28">
        <w:rPr>
          <w:sz w:val="28"/>
          <w:szCs w:val="28"/>
        </w:rPr>
        <w:t xml:space="preserve"> 105</w:t>
      </w:r>
      <w:r w:rsidRPr="00F81DD1">
        <w:rPr>
          <w:sz w:val="28"/>
          <w:szCs w:val="28"/>
        </w:rPr>
        <w:t xml:space="preserve">  «О</w:t>
      </w:r>
      <w:r w:rsidR="00017A28">
        <w:rPr>
          <w:sz w:val="28"/>
          <w:szCs w:val="28"/>
        </w:rPr>
        <w:t xml:space="preserve"> </w:t>
      </w:r>
      <w:r w:rsidRPr="00F81DD1">
        <w:rPr>
          <w:sz w:val="28"/>
          <w:szCs w:val="28"/>
        </w:rPr>
        <w:t xml:space="preserve"> бюджетном устройстве и бюджетном процессе в </w:t>
      </w:r>
      <w:r>
        <w:rPr>
          <w:sz w:val="28"/>
          <w:szCs w:val="28"/>
        </w:rPr>
        <w:t>сельском поселении Рысайкино муниципального района</w:t>
      </w:r>
      <w:r w:rsidRPr="00F81DD1">
        <w:rPr>
          <w:sz w:val="28"/>
          <w:szCs w:val="28"/>
        </w:rPr>
        <w:t xml:space="preserve"> Похвистневский</w:t>
      </w:r>
      <w:bookmarkStart w:id="0" w:name="_GoBack"/>
      <w:bookmarkEnd w:id="0"/>
      <w:r w:rsidRPr="00F81DD1">
        <w:rPr>
          <w:sz w:val="28"/>
          <w:szCs w:val="28"/>
        </w:rPr>
        <w:t>», Администрация</w:t>
      </w:r>
      <w:r>
        <w:rPr>
          <w:sz w:val="28"/>
          <w:szCs w:val="28"/>
        </w:rPr>
        <w:t xml:space="preserve"> сельского поселения Рысайкино</w:t>
      </w:r>
      <w:r w:rsidRPr="00F81DD1">
        <w:rPr>
          <w:sz w:val="28"/>
          <w:szCs w:val="28"/>
        </w:rPr>
        <w:t xml:space="preserve"> муниципального района Похвистневский</w:t>
      </w:r>
    </w:p>
    <w:p w:rsidR="00A84E6B" w:rsidRPr="00F81DD1" w:rsidRDefault="00A84E6B" w:rsidP="00A84E6B">
      <w:pPr>
        <w:jc w:val="both"/>
        <w:rPr>
          <w:sz w:val="28"/>
          <w:szCs w:val="28"/>
        </w:rPr>
      </w:pPr>
    </w:p>
    <w:p w:rsidR="00A84E6B" w:rsidRDefault="00A84E6B" w:rsidP="00A84E6B">
      <w:pPr>
        <w:jc w:val="center"/>
        <w:rPr>
          <w:b/>
          <w:sz w:val="28"/>
          <w:szCs w:val="28"/>
        </w:rPr>
      </w:pPr>
      <w:r w:rsidRPr="00925719">
        <w:rPr>
          <w:b/>
          <w:sz w:val="28"/>
          <w:szCs w:val="28"/>
        </w:rPr>
        <w:t>ПОСТАНОВЛЯЕТ:</w:t>
      </w:r>
    </w:p>
    <w:p w:rsidR="00A84E6B" w:rsidRDefault="00A84E6B" w:rsidP="00A84E6B">
      <w:pPr>
        <w:jc w:val="center"/>
        <w:rPr>
          <w:b/>
          <w:sz w:val="28"/>
          <w:szCs w:val="28"/>
        </w:rPr>
      </w:pPr>
    </w:p>
    <w:p w:rsidR="00A84E6B" w:rsidRPr="00925719" w:rsidRDefault="00A84E6B" w:rsidP="00A84E6B">
      <w:pPr>
        <w:ind w:firstLine="708"/>
        <w:jc w:val="both"/>
        <w:rPr>
          <w:sz w:val="28"/>
          <w:szCs w:val="28"/>
        </w:rPr>
      </w:pPr>
      <w:r>
        <w:rPr>
          <w:sz w:val="28"/>
          <w:szCs w:val="28"/>
        </w:rPr>
        <w:t xml:space="preserve">1. </w:t>
      </w:r>
      <w:r w:rsidRPr="00925719">
        <w:rPr>
          <w:sz w:val="28"/>
          <w:szCs w:val="28"/>
        </w:rPr>
        <w:t xml:space="preserve">Утвердить  Основные направления бюджетной политики  </w:t>
      </w:r>
      <w:r>
        <w:rPr>
          <w:sz w:val="28"/>
          <w:szCs w:val="28"/>
        </w:rPr>
        <w:t xml:space="preserve">сельского поселения Рысайкино </w:t>
      </w:r>
      <w:r w:rsidRPr="00925719">
        <w:rPr>
          <w:sz w:val="28"/>
          <w:szCs w:val="28"/>
        </w:rPr>
        <w:t>муниципального райо</w:t>
      </w:r>
      <w:r>
        <w:rPr>
          <w:sz w:val="28"/>
          <w:szCs w:val="28"/>
        </w:rPr>
        <w:t xml:space="preserve">на Похвистневский </w:t>
      </w:r>
      <w:r w:rsidRPr="00925719">
        <w:rPr>
          <w:sz w:val="28"/>
          <w:szCs w:val="28"/>
        </w:rPr>
        <w:t>Самарской области на 201</w:t>
      </w:r>
      <w:r>
        <w:rPr>
          <w:sz w:val="28"/>
          <w:szCs w:val="28"/>
        </w:rPr>
        <w:t>6</w:t>
      </w:r>
      <w:r w:rsidRPr="00925719">
        <w:rPr>
          <w:sz w:val="28"/>
          <w:szCs w:val="28"/>
        </w:rPr>
        <w:t>-201</w:t>
      </w:r>
      <w:r>
        <w:rPr>
          <w:sz w:val="28"/>
          <w:szCs w:val="28"/>
        </w:rPr>
        <w:t xml:space="preserve">8 </w:t>
      </w:r>
      <w:r w:rsidRPr="00925719">
        <w:rPr>
          <w:sz w:val="28"/>
          <w:szCs w:val="28"/>
        </w:rPr>
        <w:t>годы (прилагается).</w:t>
      </w:r>
    </w:p>
    <w:p w:rsidR="00A84E6B" w:rsidRDefault="00A84E6B" w:rsidP="00A84E6B">
      <w:pPr>
        <w:jc w:val="both"/>
        <w:rPr>
          <w:sz w:val="28"/>
          <w:szCs w:val="28"/>
        </w:rPr>
      </w:pPr>
      <w:r w:rsidRPr="00925719">
        <w:rPr>
          <w:sz w:val="28"/>
          <w:szCs w:val="28"/>
        </w:rPr>
        <w:tab/>
        <w:t xml:space="preserve">2. Направить данное Постановление в Собрание представителей </w:t>
      </w:r>
      <w:r>
        <w:rPr>
          <w:sz w:val="28"/>
          <w:szCs w:val="28"/>
        </w:rPr>
        <w:t xml:space="preserve">сельского поселения Рысайкино </w:t>
      </w:r>
      <w:r w:rsidRPr="00925719">
        <w:rPr>
          <w:sz w:val="28"/>
          <w:szCs w:val="28"/>
        </w:rPr>
        <w:t>муниципального района Похвистневский</w:t>
      </w:r>
      <w:r>
        <w:rPr>
          <w:sz w:val="28"/>
          <w:szCs w:val="28"/>
        </w:rPr>
        <w:t xml:space="preserve"> Самарской области</w:t>
      </w:r>
      <w:r w:rsidRPr="00925719">
        <w:rPr>
          <w:sz w:val="28"/>
          <w:szCs w:val="28"/>
        </w:rPr>
        <w:t>.</w:t>
      </w:r>
    </w:p>
    <w:p w:rsidR="00A84E6B" w:rsidRDefault="00A84E6B" w:rsidP="00A84E6B">
      <w:pPr>
        <w:ind w:firstLine="540"/>
        <w:jc w:val="both"/>
        <w:rPr>
          <w:sz w:val="28"/>
          <w:szCs w:val="28"/>
        </w:rPr>
      </w:pPr>
      <w:r>
        <w:rPr>
          <w:sz w:val="28"/>
          <w:szCs w:val="28"/>
        </w:rPr>
        <w:t>3</w:t>
      </w:r>
      <w:r w:rsidRPr="007B1B62">
        <w:rPr>
          <w:sz w:val="28"/>
          <w:szCs w:val="28"/>
        </w:rPr>
        <w:t>. Настоящее Постановление вступает в силу со дня его официального опубликования и подлежит размещению на сайте Адм</w:t>
      </w:r>
      <w:r>
        <w:rPr>
          <w:sz w:val="28"/>
          <w:szCs w:val="28"/>
        </w:rPr>
        <w:t>инистрации сельского поселения Рысай</w:t>
      </w:r>
      <w:r w:rsidRPr="007B1B62">
        <w:rPr>
          <w:sz w:val="28"/>
          <w:szCs w:val="28"/>
        </w:rPr>
        <w:t>кино.</w:t>
      </w:r>
    </w:p>
    <w:p w:rsidR="00A84E6B" w:rsidRDefault="00A84E6B" w:rsidP="00A84E6B">
      <w:pPr>
        <w:ind w:firstLine="540"/>
        <w:jc w:val="both"/>
        <w:rPr>
          <w:sz w:val="28"/>
          <w:szCs w:val="28"/>
        </w:rPr>
      </w:pPr>
    </w:p>
    <w:p w:rsidR="00A84E6B" w:rsidRPr="00925719" w:rsidRDefault="00A84E6B" w:rsidP="00A84E6B">
      <w:pPr>
        <w:ind w:firstLine="540"/>
        <w:jc w:val="both"/>
        <w:rPr>
          <w:sz w:val="28"/>
          <w:szCs w:val="28"/>
        </w:rPr>
      </w:pPr>
    </w:p>
    <w:p w:rsidR="00A84E6B" w:rsidRPr="007D6EA6" w:rsidRDefault="00A84E6B" w:rsidP="00A84E6B">
      <w:pPr>
        <w:pStyle w:val="a40"/>
        <w:spacing w:before="0" w:beforeAutospacing="0" w:after="0" w:afterAutospacing="0"/>
        <w:jc w:val="both"/>
        <w:rPr>
          <w:sz w:val="28"/>
          <w:szCs w:val="28"/>
        </w:rPr>
      </w:pPr>
    </w:p>
    <w:p w:rsidR="00A84E6B" w:rsidRDefault="00A84E6B" w:rsidP="00A84E6B">
      <w:pPr>
        <w:spacing w:line="360" w:lineRule="auto"/>
        <w:jc w:val="center"/>
        <w:rPr>
          <w:sz w:val="28"/>
          <w:szCs w:val="28"/>
        </w:rPr>
      </w:pPr>
      <w:r>
        <w:rPr>
          <w:sz w:val="28"/>
          <w:szCs w:val="28"/>
        </w:rPr>
        <w:t xml:space="preserve">Глава поселения                                                                </w:t>
      </w:r>
      <w:proofErr w:type="spellStart"/>
      <w:r>
        <w:rPr>
          <w:sz w:val="28"/>
          <w:szCs w:val="28"/>
        </w:rPr>
        <w:t>В.М.Иса</w:t>
      </w:r>
      <w:r w:rsidRPr="007B1B62">
        <w:rPr>
          <w:sz w:val="28"/>
          <w:szCs w:val="28"/>
        </w:rPr>
        <w:t>ев</w:t>
      </w:r>
      <w:proofErr w:type="spellEnd"/>
    </w:p>
    <w:p w:rsidR="00A84E6B" w:rsidRDefault="00A84E6B" w:rsidP="00A84E6B">
      <w:pPr>
        <w:spacing w:line="360" w:lineRule="auto"/>
        <w:jc w:val="center"/>
        <w:rPr>
          <w:sz w:val="28"/>
          <w:szCs w:val="28"/>
        </w:rPr>
      </w:pPr>
    </w:p>
    <w:p w:rsidR="00A84E6B" w:rsidRPr="00C071C8" w:rsidRDefault="00A84E6B" w:rsidP="00A84E6B">
      <w:pPr>
        <w:spacing w:line="360" w:lineRule="auto"/>
        <w:jc w:val="center"/>
        <w:rPr>
          <w:sz w:val="28"/>
          <w:szCs w:val="28"/>
        </w:rPr>
      </w:pPr>
    </w:p>
    <w:p w:rsidR="00A84E6B" w:rsidRPr="007D6EA6" w:rsidRDefault="00A84E6B" w:rsidP="00A84E6B">
      <w:pPr>
        <w:pStyle w:val="a7"/>
        <w:jc w:val="center"/>
        <w:rPr>
          <w:rFonts w:ascii="Times New Roman" w:hAnsi="Times New Roman" w:cs="Times New Roman"/>
          <w:sz w:val="24"/>
          <w:szCs w:val="24"/>
        </w:rPr>
      </w:pPr>
    </w:p>
    <w:p w:rsidR="00A84E6B" w:rsidRPr="00590CA5" w:rsidRDefault="00A84E6B" w:rsidP="00A84E6B">
      <w:pPr>
        <w:pStyle w:val="a5"/>
        <w:jc w:val="right"/>
        <w:rPr>
          <w:rFonts w:ascii="Times New Roman" w:hAnsi="Times New Roman"/>
        </w:rPr>
      </w:pPr>
      <w:r w:rsidRPr="00590CA5">
        <w:rPr>
          <w:rFonts w:ascii="Times New Roman" w:hAnsi="Times New Roman"/>
        </w:rPr>
        <w:lastRenderedPageBreak/>
        <w:t xml:space="preserve">Приложение </w:t>
      </w:r>
    </w:p>
    <w:p w:rsidR="00A84E6B" w:rsidRPr="00590CA5" w:rsidRDefault="00A84E6B" w:rsidP="00A84E6B">
      <w:pPr>
        <w:pStyle w:val="a5"/>
        <w:jc w:val="right"/>
        <w:rPr>
          <w:rFonts w:ascii="Times New Roman" w:hAnsi="Times New Roman"/>
        </w:rPr>
      </w:pPr>
      <w:r w:rsidRPr="00590CA5">
        <w:rPr>
          <w:rFonts w:ascii="Times New Roman" w:hAnsi="Times New Roman"/>
        </w:rPr>
        <w:t xml:space="preserve">к Постановлению </w:t>
      </w:r>
    </w:p>
    <w:p w:rsidR="00A84E6B" w:rsidRDefault="00A84E6B" w:rsidP="00A84E6B">
      <w:pPr>
        <w:pStyle w:val="a5"/>
        <w:jc w:val="right"/>
        <w:rPr>
          <w:rFonts w:ascii="Times New Roman" w:hAnsi="Times New Roman"/>
        </w:rPr>
      </w:pPr>
      <w:r w:rsidRPr="00590CA5">
        <w:rPr>
          <w:rFonts w:ascii="Times New Roman" w:hAnsi="Times New Roman"/>
        </w:rPr>
        <w:t xml:space="preserve">Администрации </w:t>
      </w:r>
      <w:proofErr w:type="gramStart"/>
      <w:r>
        <w:rPr>
          <w:rFonts w:ascii="Times New Roman" w:hAnsi="Times New Roman"/>
        </w:rPr>
        <w:t>сельского</w:t>
      </w:r>
      <w:proofErr w:type="gramEnd"/>
      <w:r>
        <w:rPr>
          <w:rFonts w:ascii="Times New Roman" w:hAnsi="Times New Roman"/>
        </w:rPr>
        <w:t xml:space="preserve"> </w:t>
      </w:r>
    </w:p>
    <w:p w:rsidR="00A84E6B" w:rsidRDefault="00A84E6B" w:rsidP="00A84E6B">
      <w:pPr>
        <w:pStyle w:val="a5"/>
        <w:jc w:val="right"/>
        <w:rPr>
          <w:rFonts w:ascii="Times New Roman" w:hAnsi="Times New Roman"/>
        </w:rPr>
      </w:pPr>
      <w:r>
        <w:rPr>
          <w:rFonts w:ascii="Times New Roman" w:hAnsi="Times New Roman"/>
        </w:rPr>
        <w:t xml:space="preserve">поселения Рысайкино </w:t>
      </w:r>
    </w:p>
    <w:p w:rsidR="00A84E6B" w:rsidRDefault="00A84E6B" w:rsidP="00A84E6B">
      <w:pPr>
        <w:pStyle w:val="a5"/>
        <w:jc w:val="right"/>
        <w:rPr>
          <w:rFonts w:ascii="Times New Roman" w:hAnsi="Times New Roman"/>
        </w:rPr>
      </w:pPr>
      <w:r w:rsidRPr="00590CA5">
        <w:rPr>
          <w:rFonts w:ascii="Times New Roman" w:hAnsi="Times New Roman"/>
        </w:rPr>
        <w:t>муниципального</w:t>
      </w:r>
      <w:r>
        <w:rPr>
          <w:rFonts w:ascii="Times New Roman" w:hAnsi="Times New Roman"/>
        </w:rPr>
        <w:t xml:space="preserve"> </w:t>
      </w:r>
      <w:r w:rsidRPr="00590CA5">
        <w:rPr>
          <w:rFonts w:ascii="Times New Roman" w:hAnsi="Times New Roman"/>
        </w:rPr>
        <w:t xml:space="preserve">района </w:t>
      </w:r>
    </w:p>
    <w:p w:rsidR="00A84E6B" w:rsidRPr="00590CA5" w:rsidRDefault="00A84E6B" w:rsidP="00A84E6B">
      <w:pPr>
        <w:pStyle w:val="a5"/>
        <w:jc w:val="right"/>
        <w:rPr>
          <w:rFonts w:ascii="Times New Roman" w:hAnsi="Times New Roman"/>
        </w:rPr>
      </w:pPr>
      <w:r w:rsidRPr="00590CA5">
        <w:rPr>
          <w:rFonts w:ascii="Times New Roman" w:hAnsi="Times New Roman"/>
        </w:rPr>
        <w:t>Похвистневский</w:t>
      </w:r>
    </w:p>
    <w:p w:rsidR="00A84E6B" w:rsidRPr="00590CA5" w:rsidRDefault="00A84E6B" w:rsidP="00A84E6B">
      <w:pPr>
        <w:pStyle w:val="a5"/>
        <w:jc w:val="right"/>
        <w:rPr>
          <w:rStyle w:val="a6"/>
          <w:rFonts w:ascii="Times New Roman" w:hAnsi="Times New Roman"/>
        </w:rPr>
      </w:pPr>
      <w:r w:rsidRPr="00590CA5">
        <w:rPr>
          <w:rFonts w:ascii="Times New Roman" w:hAnsi="Times New Roman"/>
        </w:rPr>
        <w:t xml:space="preserve">от </w:t>
      </w:r>
      <w:r>
        <w:rPr>
          <w:rFonts w:ascii="Times New Roman" w:hAnsi="Times New Roman"/>
        </w:rPr>
        <w:t>30.09.2015</w:t>
      </w:r>
      <w:r w:rsidRPr="00590CA5">
        <w:rPr>
          <w:rFonts w:ascii="Times New Roman" w:hAnsi="Times New Roman"/>
        </w:rPr>
        <w:t xml:space="preserve">  № </w:t>
      </w:r>
      <w:r>
        <w:rPr>
          <w:rFonts w:ascii="Times New Roman" w:hAnsi="Times New Roman"/>
        </w:rPr>
        <w:t>56</w:t>
      </w:r>
    </w:p>
    <w:p w:rsidR="00A84E6B" w:rsidRPr="00590CA5" w:rsidRDefault="00A84E6B" w:rsidP="00A84E6B"/>
    <w:p w:rsidR="00A84E6B" w:rsidRDefault="00A84E6B" w:rsidP="00A84E6B">
      <w:pPr>
        <w:pStyle w:val="ConsPlusTitle"/>
        <w:widowControl/>
        <w:jc w:val="both"/>
        <w:rPr>
          <w:rFonts w:ascii="Times New Roman" w:hAnsi="Times New Roman" w:cs="Times New Roman"/>
          <w:sz w:val="28"/>
          <w:szCs w:val="28"/>
        </w:rPr>
      </w:pPr>
    </w:p>
    <w:p w:rsidR="00A84E6B" w:rsidRDefault="00A84E6B" w:rsidP="00A84E6B">
      <w:pPr>
        <w:pStyle w:val="a9"/>
        <w:jc w:val="center"/>
        <w:rPr>
          <w:rFonts w:ascii="Times New Roman" w:hAnsi="Times New Roman"/>
          <w:b/>
          <w:sz w:val="28"/>
          <w:szCs w:val="28"/>
        </w:rPr>
      </w:pPr>
      <w:r>
        <w:rPr>
          <w:rFonts w:ascii="Times New Roman" w:hAnsi="Times New Roman"/>
          <w:b/>
          <w:sz w:val="28"/>
          <w:szCs w:val="28"/>
        </w:rPr>
        <w:t>ОСНОВНЫЕ  НАПРАВЛЕНИЯ</w:t>
      </w:r>
    </w:p>
    <w:p w:rsidR="00A84E6B" w:rsidRDefault="00A84E6B" w:rsidP="00A84E6B">
      <w:pPr>
        <w:pStyle w:val="a9"/>
        <w:jc w:val="center"/>
        <w:rPr>
          <w:rFonts w:ascii="Times New Roman" w:hAnsi="Times New Roman"/>
          <w:b/>
          <w:sz w:val="28"/>
          <w:szCs w:val="28"/>
        </w:rPr>
      </w:pPr>
      <w:r>
        <w:rPr>
          <w:rFonts w:ascii="Times New Roman" w:hAnsi="Times New Roman"/>
          <w:b/>
          <w:sz w:val="28"/>
          <w:szCs w:val="28"/>
        </w:rPr>
        <w:t>бюджетной политики сельского поселения Рысайкино муниципального района Похвистневский Самарской области на 2016 год и на плановый период 2017 и 2018 годов</w:t>
      </w:r>
    </w:p>
    <w:p w:rsidR="00A84E6B" w:rsidRDefault="00A84E6B" w:rsidP="00A84E6B">
      <w:pPr>
        <w:pStyle w:val="a9"/>
        <w:rPr>
          <w:rFonts w:ascii="Times New Roman" w:hAnsi="Times New Roman"/>
          <w:sz w:val="28"/>
          <w:szCs w:val="28"/>
        </w:rPr>
      </w:pPr>
    </w:p>
    <w:p w:rsidR="00A84E6B" w:rsidRDefault="00A84E6B" w:rsidP="00A84E6B">
      <w:pPr>
        <w:pStyle w:val="a9"/>
        <w:rPr>
          <w:rFonts w:ascii="Times New Roman" w:hAnsi="Times New Roman"/>
          <w:sz w:val="28"/>
          <w:szCs w:val="28"/>
        </w:rPr>
      </w:pPr>
    </w:p>
    <w:p w:rsidR="00A84E6B" w:rsidRDefault="00A84E6B" w:rsidP="00A84E6B">
      <w:pPr>
        <w:pStyle w:val="a9"/>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Основные направления бюджетной политики сельского поселения Рысайкино муниципального района  Похвистневский Самарской области (далее – сельское поселения) на 2016 год и на плановый период 2017 и 2018  годов подготовлены в соответствии со статьями 172, 184.2 Бюджетного кодекса Российской Федерации, Положения о бюджетном устройстве и бюджетном процессе в сельском поселении Рысайкино муниципального района Похвистневский Самарской области</w:t>
      </w:r>
      <w:r w:rsidR="00017A28">
        <w:rPr>
          <w:rFonts w:ascii="Times New Roman" w:hAnsi="Times New Roman"/>
          <w:sz w:val="28"/>
          <w:szCs w:val="28"/>
        </w:rPr>
        <w:t xml:space="preserve"> в новой редакции</w:t>
      </w:r>
      <w:r>
        <w:rPr>
          <w:rFonts w:ascii="Times New Roman" w:hAnsi="Times New Roman"/>
          <w:sz w:val="28"/>
          <w:szCs w:val="28"/>
        </w:rPr>
        <w:t>, отражают основные цели, задачи</w:t>
      </w:r>
      <w:proofErr w:type="gramEnd"/>
      <w:r>
        <w:rPr>
          <w:rFonts w:ascii="Times New Roman" w:hAnsi="Times New Roman"/>
          <w:sz w:val="28"/>
          <w:szCs w:val="28"/>
        </w:rPr>
        <w:t xml:space="preserve"> и приоритеты, определенные в Послании Президента Российской Федерации Федеральному Собранию Российской Федерации от 04 декабря 2014 года до 2017 года, содержат базовые принципы, используемые при формировании проекта бюджета сельского поселения Рысайкино муниципального района на 2016 год и плановый период 2017 и 2018 годов.</w:t>
      </w:r>
    </w:p>
    <w:p w:rsidR="00A84E6B" w:rsidRDefault="00A84E6B" w:rsidP="00A84E6B">
      <w:pPr>
        <w:pStyle w:val="a9"/>
        <w:jc w:val="both"/>
        <w:rPr>
          <w:rFonts w:ascii="Times New Roman" w:hAnsi="Times New Roman"/>
          <w:sz w:val="28"/>
          <w:szCs w:val="28"/>
        </w:rPr>
      </w:pPr>
      <w:r>
        <w:rPr>
          <w:rFonts w:ascii="Times New Roman" w:hAnsi="Times New Roman"/>
          <w:sz w:val="28"/>
          <w:szCs w:val="28"/>
        </w:rPr>
        <w:tab/>
        <w:t>Целью основных направлений бюджетной политики является описание условий, принимаемых для составления проекта бюджета сельского поселения на 2016 – 2018 годы, основных подходов к его формированию и общего порядка разработки основных характеристик и прогнозируемых параметров местного бюджета, а также обеспечение прозрачности и открытости бюджетного планирования.</w:t>
      </w:r>
    </w:p>
    <w:p w:rsidR="00A84E6B" w:rsidRDefault="00A84E6B" w:rsidP="00A84E6B">
      <w:pPr>
        <w:pStyle w:val="a9"/>
        <w:jc w:val="both"/>
        <w:rPr>
          <w:rFonts w:ascii="Times New Roman" w:hAnsi="Times New Roman"/>
          <w:sz w:val="28"/>
          <w:szCs w:val="28"/>
        </w:rPr>
      </w:pPr>
      <w:r>
        <w:rPr>
          <w:rFonts w:ascii="Times New Roman" w:hAnsi="Times New Roman"/>
          <w:sz w:val="28"/>
          <w:szCs w:val="28"/>
        </w:rPr>
        <w:tab/>
        <w:t>Задачами основных направлений бюджетной политики является определение подходов к планированию доходов и расходов, источников финансирования местного бюджета.</w:t>
      </w:r>
    </w:p>
    <w:p w:rsidR="00A84E6B" w:rsidRDefault="00A84E6B" w:rsidP="00A84E6B">
      <w:pPr>
        <w:pStyle w:val="a9"/>
        <w:jc w:val="center"/>
        <w:rPr>
          <w:rFonts w:ascii="Times New Roman" w:hAnsi="Times New Roman"/>
          <w:b/>
          <w:sz w:val="28"/>
          <w:szCs w:val="28"/>
        </w:rPr>
      </w:pPr>
    </w:p>
    <w:p w:rsidR="00A84E6B" w:rsidRDefault="00A84E6B" w:rsidP="00A84E6B">
      <w:pPr>
        <w:pStyle w:val="a9"/>
        <w:jc w:val="center"/>
        <w:rPr>
          <w:rFonts w:ascii="Times New Roman" w:hAnsi="Times New Roman"/>
          <w:b/>
          <w:sz w:val="28"/>
          <w:szCs w:val="28"/>
        </w:rPr>
      </w:pPr>
    </w:p>
    <w:p w:rsidR="00A84E6B" w:rsidRDefault="00A84E6B" w:rsidP="00A84E6B">
      <w:pPr>
        <w:pStyle w:val="a9"/>
        <w:jc w:val="center"/>
        <w:rPr>
          <w:rFonts w:ascii="Times New Roman" w:hAnsi="Times New Roman"/>
          <w:b/>
          <w:sz w:val="28"/>
          <w:szCs w:val="28"/>
        </w:rPr>
      </w:pPr>
      <w:r>
        <w:rPr>
          <w:rFonts w:ascii="Times New Roman" w:hAnsi="Times New Roman"/>
          <w:b/>
          <w:sz w:val="28"/>
          <w:szCs w:val="28"/>
        </w:rPr>
        <w:t>Итоги реализации бюджетной и налоговой политики</w:t>
      </w:r>
    </w:p>
    <w:p w:rsidR="00A84E6B" w:rsidRDefault="00A84E6B" w:rsidP="00A84E6B">
      <w:pPr>
        <w:pStyle w:val="a9"/>
        <w:jc w:val="center"/>
        <w:rPr>
          <w:rFonts w:ascii="Times New Roman" w:hAnsi="Times New Roman"/>
          <w:b/>
          <w:sz w:val="28"/>
          <w:szCs w:val="28"/>
        </w:rPr>
      </w:pPr>
      <w:r>
        <w:rPr>
          <w:rFonts w:ascii="Times New Roman" w:hAnsi="Times New Roman"/>
          <w:b/>
          <w:sz w:val="28"/>
          <w:szCs w:val="28"/>
        </w:rPr>
        <w:t>в период до 2015 года</w:t>
      </w:r>
    </w:p>
    <w:p w:rsidR="00A84E6B" w:rsidRDefault="00A84E6B" w:rsidP="00A84E6B">
      <w:pPr>
        <w:pStyle w:val="a9"/>
        <w:spacing w:before="120"/>
        <w:jc w:val="both"/>
        <w:rPr>
          <w:rFonts w:ascii="Times New Roman" w:hAnsi="Times New Roman"/>
          <w:sz w:val="28"/>
          <w:szCs w:val="28"/>
        </w:rPr>
      </w:pPr>
      <w:r>
        <w:rPr>
          <w:rFonts w:ascii="Times New Roman" w:hAnsi="Times New Roman"/>
          <w:sz w:val="28"/>
          <w:szCs w:val="28"/>
        </w:rPr>
        <w:tab/>
        <w:t xml:space="preserve">В 2013 - 2015 годах решение задач социально-экономического развития осуществлялось в условиях преемственности курса бюджетной </w:t>
      </w:r>
      <w:proofErr w:type="gramStart"/>
      <w:r>
        <w:rPr>
          <w:rFonts w:ascii="Times New Roman" w:hAnsi="Times New Roman"/>
          <w:sz w:val="28"/>
          <w:szCs w:val="28"/>
        </w:rPr>
        <w:t>политики на обеспечение</w:t>
      </w:r>
      <w:proofErr w:type="gramEnd"/>
      <w:r>
        <w:rPr>
          <w:rFonts w:ascii="Times New Roman" w:hAnsi="Times New Roman"/>
          <w:sz w:val="28"/>
          <w:szCs w:val="28"/>
        </w:rPr>
        <w:t xml:space="preserve"> долгосрочной сбалансированности и устойчивости бюджета сельского поселения.</w:t>
      </w:r>
    </w:p>
    <w:p w:rsidR="00A84E6B" w:rsidRDefault="00A84E6B" w:rsidP="00A84E6B">
      <w:pPr>
        <w:pStyle w:val="a9"/>
        <w:jc w:val="both"/>
        <w:rPr>
          <w:rFonts w:ascii="Times New Roman" w:hAnsi="Times New Roman"/>
          <w:sz w:val="28"/>
          <w:szCs w:val="28"/>
        </w:rPr>
      </w:pPr>
      <w:r>
        <w:rPr>
          <w:rFonts w:ascii="Times New Roman" w:hAnsi="Times New Roman"/>
          <w:sz w:val="28"/>
          <w:szCs w:val="28"/>
        </w:rPr>
        <w:lastRenderedPageBreak/>
        <w:tab/>
        <w:t>В результате внесения изменений в Бюджетный кодекс были созданы условия для учета в бюджетном процессе муниципальных программ, являющихся инструментом повышения эффективности бюджетных расходов и создающих условия для повышения качества муниципального управления, бюджетного планирования, эффективности и результативности использования бюджетных средств.</w:t>
      </w:r>
    </w:p>
    <w:p w:rsidR="00A84E6B" w:rsidRDefault="00A84E6B" w:rsidP="00A84E6B">
      <w:pPr>
        <w:pStyle w:val="a9"/>
        <w:jc w:val="both"/>
        <w:rPr>
          <w:rFonts w:ascii="Times New Roman" w:hAnsi="Times New Roman"/>
          <w:sz w:val="28"/>
          <w:szCs w:val="28"/>
        </w:rPr>
      </w:pPr>
      <w:r>
        <w:rPr>
          <w:rFonts w:ascii="Times New Roman" w:hAnsi="Times New Roman"/>
          <w:sz w:val="28"/>
          <w:szCs w:val="28"/>
        </w:rPr>
        <w:tab/>
        <w:t>Условия реализации программного бюджета и новые формы финансового обеспечения муниципальных услуг потребовали комплексных изменений в организацию системы муниципального финансового контроля.</w:t>
      </w:r>
    </w:p>
    <w:p w:rsidR="00A84E6B" w:rsidRDefault="00A84E6B" w:rsidP="00A84E6B">
      <w:pPr>
        <w:pStyle w:val="a9"/>
        <w:jc w:val="both"/>
        <w:rPr>
          <w:rFonts w:ascii="Times New Roman" w:hAnsi="Times New Roman"/>
          <w:sz w:val="28"/>
          <w:szCs w:val="28"/>
        </w:rPr>
      </w:pPr>
      <w:r>
        <w:rPr>
          <w:rFonts w:ascii="Times New Roman" w:hAnsi="Times New Roman"/>
          <w:sz w:val="28"/>
          <w:szCs w:val="28"/>
        </w:rPr>
        <w:tab/>
        <w:t>Активно разрабатывается нормативно-правовая база для устранения административных барьеров.</w:t>
      </w:r>
    </w:p>
    <w:p w:rsidR="00A84E6B" w:rsidRDefault="00A84E6B" w:rsidP="00A84E6B">
      <w:pPr>
        <w:pStyle w:val="a9"/>
        <w:jc w:val="both"/>
        <w:rPr>
          <w:rFonts w:ascii="Times New Roman" w:hAnsi="Times New Roman"/>
          <w:sz w:val="28"/>
          <w:szCs w:val="28"/>
        </w:rPr>
      </w:pPr>
      <w:r>
        <w:rPr>
          <w:rFonts w:ascii="Times New Roman" w:hAnsi="Times New Roman"/>
          <w:sz w:val="28"/>
          <w:szCs w:val="28"/>
        </w:rPr>
        <w:tab/>
        <w:t>В сельском поселении проведены мероприятия по централизации системы муниципальных закупок с целью повышения их эффективности.</w:t>
      </w:r>
    </w:p>
    <w:p w:rsidR="00A84E6B" w:rsidRDefault="00A84E6B" w:rsidP="00A84E6B">
      <w:pPr>
        <w:pStyle w:val="a9"/>
        <w:jc w:val="both"/>
        <w:rPr>
          <w:rFonts w:ascii="Times New Roman" w:hAnsi="Times New Roman"/>
          <w:sz w:val="28"/>
          <w:szCs w:val="28"/>
        </w:rPr>
      </w:pPr>
      <w:r>
        <w:rPr>
          <w:rFonts w:ascii="Times New Roman" w:hAnsi="Times New Roman"/>
          <w:sz w:val="28"/>
          <w:szCs w:val="28"/>
        </w:rPr>
        <w:tab/>
        <w:t>В сельском поселении создана и действует стабильная, прозрачная и предсказуемая система межбюджетных отношений с муниципальным районом, отвечающими всем требованиям, установленным Бюджетным Кодексом и Концепции межбюджетных отношений, принятой Правительством Российской Федерации.</w:t>
      </w:r>
    </w:p>
    <w:p w:rsidR="00A84E6B" w:rsidRDefault="00A84E6B" w:rsidP="00A84E6B">
      <w:pPr>
        <w:pStyle w:val="a9"/>
        <w:jc w:val="center"/>
        <w:rPr>
          <w:rFonts w:ascii="Times New Roman" w:hAnsi="Times New Roman"/>
          <w:b/>
          <w:sz w:val="28"/>
          <w:szCs w:val="28"/>
        </w:rPr>
      </w:pPr>
      <w:r>
        <w:rPr>
          <w:rFonts w:ascii="Times New Roman" w:hAnsi="Times New Roman"/>
          <w:b/>
          <w:sz w:val="28"/>
          <w:szCs w:val="28"/>
        </w:rPr>
        <w:t>Основные направления бюджетной политики</w:t>
      </w:r>
    </w:p>
    <w:p w:rsidR="00A84E6B" w:rsidRDefault="00A84E6B" w:rsidP="00A84E6B">
      <w:pPr>
        <w:pStyle w:val="a9"/>
        <w:jc w:val="center"/>
        <w:rPr>
          <w:rFonts w:ascii="Times New Roman" w:hAnsi="Times New Roman"/>
          <w:b/>
          <w:sz w:val="28"/>
          <w:szCs w:val="28"/>
        </w:rPr>
      </w:pPr>
      <w:r>
        <w:rPr>
          <w:rFonts w:ascii="Times New Roman" w:hAnsi="Times New Roman"/>
          <w:b/>
          <w:sz w:val="28"/>
          <w:szCs w:val="28"/>
        </w:rPr>
        <w:t>на 2016 – 2018 годы</w:t>
      </w:r>
    </w:p>
    <w:p w:rsidR="00A84E6B" w:rsidRDefault="00A84E6B" w:rsidP="00A84E6B">
      <w:pPr>
        <w:pStyle w:val="a9"/>
        <w:spacing w:before="120"/>
        <w:ind w:firstLine="708"/>
        <w:jc w:val="both"/>
        <w:rPr>
          <w:rFonts w:ascii="Times New Roman" w:hAnsi="Times New Roman"/>
          <w:sz w:val="28"/>
          <w:szCs w:val="28"/>
        </w:rPr>
      </w:pPr>
      <w:r>
        <w:rPr>
          <w:rFonts w:ascii="Times New Roman" w:hAnsi="Times New Roman"/>
          <w:sz w:val="28"/>
          <w:szCs w:val="28"/>
        </w:rPr>
        <w:t>Основной задачей при реализации бюджетной политики  на 2016 – 2018  годы является определение финансовых возможностей, условий и предпосылок для достижения ключевых целей и результатов сельского поселения при обеспечении долгосрочной сбалансированности и устойчивости бюджета, повышении эффективности бюджетных расходов, безусловном исполнении всех обязательств сельского поселения.</w:t>
      </w:r>
    </w:p>
    <w:p w:rsidR="00A84E6B" w:rsidRDefault="00A84E6B" w:rsidP="00A84E6B">
      <w:pPr>
        <w:pStyle w:val="a9"/>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связи с вступлением в силу Федерального закона от 28 июня 2014 года № 172-ФЗ «О стратегическом планировании в Российской Федерации» (далее – Закон о стратегическом планировании), который, знаменует новый и очень значительный этап бюджетного реформирования – переход к стратегическому планированию, произошло закрепление правовых основ стратегического планирования в Российской Федерации, координации муниципального стратегического управления и бюджетной политики, полномочий органов местного самоуправления, а также</w:t>
      </w:r>
      <w:proofErr w:type="gramEnd"/>
      <w:r>
        <w:rPr>
          <w:rFonts w:ascii="Times New Roman" w:hAnsi="Times New Roman"/>
          <w:sz w:val="28"/>
          <w:szCs w:val="28"/>
        </w:rPr>
        <w:t xml:space="preserve"> порядка их взаимодействия с общественными и иными организациями в сфере стратегического планирования.</w:t>
      </w:r>
    </w:p>
    <w:p w:rsidR="00A84E6B" w:rsidRDefault="00A84E6B" w:rsidP="00A84E6B">
      <w:pPr>
        <w:pStyle w:val="a9"/>
        <w:jc w:val="both"/>
        <w:rPr>
          <w:rFonts w:ascii="Times New Roman" w:hAnsi="Times New Roman"/>
          <w:sz w:val="28"/>
          <w:szCs w:val="28"/>
        </w:rPr>
      </w:pPr>
      <w:r>
        <w:rPr>
          <w:rFonts w:ascii="Times New Roman" w:hAnsi="Times New Roman"/>
          <w:sz w:val="28"/>
          <w:szCs w:val="28"/>
        </w:rPr>
        <w:tab/>
        <w:t>Основной задачей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w:t>
      </w:r>
    </w:p>
    <w:p w:rsidR="00A84E6B" w:rsidRDefault="00A84E6B" w:rsidP="00A84E6B">
      <w:pPr>
        <w:pStyle w:val="a9"/>
        <w:jc w:val="both"/>
        <w:rPr>
          <w:rFonts w:ascii="Times New Roman" w:hAnsi="Times New Roman"/>
          <w:sz w:val="28"/>
          <w:szCs w:val="28"/>
        </w:rPr>
      </w:pPr>
      <w:r>
        <w:rPr>
          <w:rFonts w:ascii="Times New Roman" w:hAnsi="Times New Roman"/>
          <w:sz w:val="28"/>
          <w:szCs w:val="28"/>
        </w:rPr>
        <w:tab/>
        <w:t>Долгосрочное планирование должно позволить уйти от инерционного подхода, когда бюджетные ассигнования распределяются на основе индексирования тенденций предыдущих лет.</w:t>
      </w:r>
    </w:p>
    <w:p w:rsidR="00A84E6B" w:rsidRDefault="00A84E6B" w:rsidP="00A84E6B">
      <w:pPr>
        <w:pStyle w:val="a9"/>
        <w:jc w:val="both"/>
        <w:rPr>
          <w:rFonts w:ascii="Times New Roman" w:hAnsi="Times New Roman"/>
          <w:sz w:val="28"/>
          <w:szCs w:val="28"/>
        </w:rPr>
      </w:pPr>
      <w:r>
        <w:rPr>
          <w:rFonts w:ascii="Times New Roman" w:hAnsi="Times New Roman"/>
          <w:sz w:val="28"/>
          <w:szCs w:val="28"/>
        </w:rPr>
        <w:lastRenderedPageBreak/>
        <w:tab/>
        <w:t>Долгосрочное планирование может стать реальным шагом на пути к повышению эффективности расходов бюджета, выступая в то же время сдерживающим фактором для необоснованного роста расходов.</w:t>
      </w:r>
    </w:p>
    <w:p w:rsidR="00A84E6B" w:rsidRDefault="00A84E6B" w:rsidP="00A84E6B">
      <w:pPr>
        <w:pStyle w:val="a9"/>
        <w:jc w:val="both"/>
        <w:rPr>
          <w:rFonts w:ascii="Times New Roman" w:hAnsi="Times New Roman"/>
          <w:sz w:val="28"/>
          <w:szCs w:val="28"/>
        </w:rPr>
      </w:pPr>
      <w:r>
        <w:rPr>
          <w:rFonts w:ascii="Times New Roman" w:hAnsi="Times New Roman"/>
          <w:sz w:val="28"/>
          <w:szCs w:val="28"/>
        </w:rPr>
        <w:tab/>
        <w:t>Конечная цель бюджетной политики состоит в повышении уровня и качества жизни населения в условиях сбалансированного бюджета. Это подразумевает создание условий для устойчивого повышения уровня жизни граждан, их всестороннего развития, защиту их безопасности, в том числе продовольственную, обеспечение социальных гарантий.</w:t>
      </w:r>
    </w:p>
    <w:p w:rsidR="00A84E6B" w:rsidRDefault="00A84E6B" w:rsidP="00A84E6B">
      <w:pPr>
        <w:pStyle w:val="a9"/>
        <w:jc w:val="both"/>
        <w:rPr>
          <w:rFonts w:ascii="Times New Roman" w:hAnsi="Times New Roman"/>
          <w:sz w:val="28"/>
          <w:szCs w:val="28"/>
        </w:rPr>
      </w:pPr>
      <w:r>
        <w:rPr>
          <w:rFonts w:ascii="Times New Roman" w:hAnsi="Times New Roman"/>
          <w:sz w:val="28"/>
          <w:szCs w:val="28"/>
        </w:rPr>
        <w:tab/>
        <w:t xml:space="preserve">Основными задачами бюджетной </w:t>
      </w:r>
      <w:proofErr w:type="gramStart"/>
      <w:r>
        <w:rPr>
          <w:rFonts w:ascii="Times New Roman" w:hAnsi="Times New Roman"/>
          <w:sz w:val="28"/>
          <w:szCs w:val="28"/>
        </w:rPr>
        <w:t>политики</w:t>
      </w:r>
      <w:proofErr w:type="gramEnd"/>
      <w:r>
        <w:rPr>
          <w:rFonts w:ascii="Times New Roman" w:hAnsi="Times New Roman"/>
          <w:sz w:val="28"/>
          <w:szCs w:val="28"/>
        </w:rPr>
        <w:t xml:space="preserve"> на очередной бюджетный период являются:</w:t>
      </w:r>
    </w:p>
    <w:p w:rsidR="00A84E6B" w:rsidRDefault="00A84E6B" w:rsidP="00A84E6B">
      <w:pPr>
        <w:pStyle w:val="a9"/>
        <w:numPr>
          <w:ilvl w:val="0"/>
          <w:numId w:val="1"/>
        </w:numPr>
        <w:jc w:val="both"/>
        <w:rPr>
          <w:rFonts w:ascii="Times New Roman" w:hAnsi="Times New Roman"/>
          <w:sz w:val="28"/>
          <w:szCs w:val="28"/>
        </w:rPr>
      </w:pPr>
      <w:r>
        <w:rPr>
          <w:rFonts w:ascii="Times New Roman" w:hAnsi="Times New Roman"/>
          <w:sz w:val="28"/>
          <w:szCs w:val="28"/>
        </w:rPr>
        <w:t xml:space="preserve">Обеспечение расходных обязательств источниками финансирования </w:t>
      </w:r>
    </w:p>
    <w:p w:rsidR="00A84E6B" w:rsidRDefault="00A84E6B" w:rsidP="00A84E6B">
      <w:pPr>
        <w:pStyle w:val="a9"/>
        <w:jc w:val="both"/>
        <w:rPr>
          <w:rFonts w:ascii="Times New Roman" w:hAnsi="Times New Roman"/>
          <w:sz w:val="28"/>
          <w:szCs w:val="28"/>
        </w:rPr>
      </w:pPr>
      <w:r>
        <w:rPr>
          <w:rFonts w:ascii="Times New Roman" w:hAnsi="Times New Roman"/>
          <w:sz w:val="28"/>
          <w:szCs w:val="28"/>
        </w:rPr>
        <w:t>как необходимое условие реализации муниципальной политики. Для этого будет подтвержден безусловный приоритет исполнения действующих обязательств. Инициативы и предложения по принятию новых расходных обязательств будут ограничиваться, их рассмотрение будет возможно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A84E6B" w:rsidRDefault="00A84E6B" w:rsidP="00A84E6B">
      <w:pPr>
        <w:pStyle w:val="a9"/>
        <w:numPr>
          <w:ilvl w:val="0"/>
          <w:numId w:val="1"/>
        </w:numPr>
        <w:ind w:left="0" w:firstLine="720"/>
        <w:jc w:val="both"/>
        <w:rPr>
          <w:rFonts w:ascii="Times New Roman" w:hAnsi="Times New Roman"/>
          <w:sz w:val="28"/>
          <w:szCs w:val="28"/>
        </w:rPr>
      </w:pPr>
      <w:r>
        <w:rPr>
          <w:rFonts w:ascii="Times New Roman" w:hAnsi="Times New Roman"/>
          <w:sz w:val="28"/>
          <w:szCs w:val="28"/>
        </w:rPr>
        <w:t>Дальнейшая реализация принципа формирования бюджета  сельского поселения на основе муниципальных программ позволит повысить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A84E6B" w:rsidRDefault="00A84E6B" w:rsidP="00A84E6B">
      <w:pPr>
        <w:pStyle w:val="a9"/>
        <w:jc w:val="both"/>
        <w:rPr>
          <w:rFonts w:ascii="Times New Roman" w:hAnsi="Times New Roman"/>
          <w:sz w:val="28"/>
          <w:szCs w:val="28"/>
        </w:rPr>
      </w:pPr>
      <w:r>
        <w:rPr>
          <w:rFonts w:ascii="Times New Roman" w:hAnsi="Times New Roman"/>
          <w:sz w:val="28"/>
          <w:szCs w:val="28"/>
        </w:rPr>
        <w:tab/>
        <w:t xml:space="preserve"> Направления и мероприятия социально-экономической политики поселения, реализуемые в рамках муниципальных программ, должны иметь надежное и просчитанное финансовое обеспечение.</w:t>
      </w:r>
    </w:p>
    <w:p w:rsidR="00A84E6B" w:rsidRDefault="00A84E6B" w:rsidP="00A84E6B">
      <w:pPr>
        <w:pStyle w:val="a9"/>
        <w:jc w:val="both"/>
        <w:rPr>
          <w:rFonts w:ascii="Times New Roman" w:hAnsi="Times New Roman"/>
          <w:sz w:val="28"/>
          <w:szCs w:val="28"/>
        </w:rPr>
      </w:pPr>
      <w:r>
        <w:rPr>
          <w:rFonts w:ascii="Times New Roman" w:hAnsi="Times New Roman"/>
          <w:sz w:val="28"/>
          <w:szCs w:val="28"/>
        </w:rPr>
        <w:tab/>
        <w:t>В связи с изменениями, вносимыми в Бюджетный кодекс Российской Федерации, начиная с 2016 года, бюджет сельского поселения будет формироваться в новой структуре кодов бюджетной классификации расходов Российской Федерации (кодов классификации доходов бюджетов, классификации расходов бюджетов и классификации источников финансирования дефицита бюджета). Учитывая, что с 2015 года бюджет поселения Рысайкино  формируется с использованием программно-целевого метода планирования, закономерно, что указанные изменения влекут за собой изменения структуры муниципальных программ. Структура муниципальной программы должна быть сформирована исходя из принципа четкого соответствия планируемых к реализации программных мероприятий целям и задачам муниципальной программы.</w:t>
      </w:r>
    </w:p>
    <w:p w:rsidR="00A84E6B" w:rsidRDefault="00A84E6B" w:rsidP="00A84E6B">
      <w:pPr>
        <w:pStyle w:val="a9"/>
        <w:jc w:val="both"/>
        <w:rPr>
          <w:rFonts w:ascii="Times New Roman" w:hAnsi="Times New Roman"/>
          <w:sz w:val="28"/>
          <w:szCs w:val="28"/>
        </w:rPr>
      </w:pPr>
      <w:r>
        <w:rPr>
          <w:rFonts w:ascii="Times New Roman" w:hAnsi="Times New Roman"/>
          <w:sz w:val="28"/>
          <w:szCs w:val="28"/>
        </w:rPr>
        <w:tab/>
        <w:t>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направления.</w:t>
      </w:r>
    </w:p>
    <w:p w:rsidR="00A84E6B" w:rsidRDefault="00A84E6B" w:rsidP="00A84E6B">
      <w:pPr>
        <w:pStyle w:val="a9"/>
        <w:numPr>
          <w:ilvl w:val="0"/>
          <w:numId w:val="1"/>
        </w:numPr>
        <w:jc w:val="both"/>
        <w:rPr>
          <w:rFonts w:ascii="Times New Roman" w:hAnsi="Times New Roman"/>
          <w:sz w:val="28"/>
          <w:szCs w:val="28"/>
        </w:rPr>
      </w:pPr>
      <w:r>
        <w:rPr>
          <w:rFonts w:ascii="Times New Roman" w:hAnsi="Times New Roman"/>
          <w:sz w:val="28"/>
          <w:szCs w:val="28"/>
        </w:rPr>
        <w:t xml:space="preserve">Обеспечение бюджетной        устойчивости и           экономической </w:t>
      </w:r>
    </w:p>
    <w:p w:rsidR="00A84E6B" w:rsidRDefault="00A84E6B" w:rsidP="00A84E6B">
      <w:pPr>
        <w:pStyle w:val="a9"/>
        <w:jc w:val="both"/>
        <w:rPr>
          <w:rFonts w:ascii="Times New Roman" w:hAnsi="Times New Roman"/>
          <w:sz w:val="28"/>
          <w:szCs w:val="28"/>
        </w:rPr>
      </w:pPr>
      <w:r>
        <w:rPr>
          <w:rFonts w:ascii="Times New Roman" w:hAnsi="Times New Roman"/>
          <w:sz w:val="28"/>
          <w:szCs w:val="28"/>
        </w:rPr>
        <w:t>стабильности.</w:t>
      </w:r>
    </w:p>
    <w:p w:rsidR="00A84E6B" w:rsidRDefault="00A84E6B" w:rsidP="00A84E6B">
      <w:pPr>
        <w:pStyle w:val="a9"/>
        <w:jc w:val="both"/>
        <w:rPr>
          <w:rFonts w:ascii="Times New Roman" w:hAnsi="Times New Roman"/>
          <w:sz w:val="28"/>
          <w:szCs w:val="28"/>
        </w:rPr>
      </w:pPr>
      <w:r>
        <w:rPr>
          <w:rFonts w:ascii="Times New Roman" w:hAnsi="Times New Roman"/>
          <w:sz w:val="28"/>
          <w:szCs w:val="28"/>
        </w:rPr>
        <w:lastRenderedPageBreak/>
        <w:tab/>
        <w:t>Данная общая задача включает в себя несколько составляющих:</w:t>
      </w:r>
    </w:p>
    <w:p w:rsidR="00A84E6B" w:rsidRDefault="00A84E6B" w:rsidP="00A84E6B">
      <w:pPr>
        <w:pStyle w:val="a9"/>
        <w:jc w:val="both"/>
        <w:rPr>
          <w:rFonts w:ascii="Times New Roman" w:hAnsi="Times New Roman"/>
          <w:sz w:val="28"/>
          <w:szCs w:val="28"/>
        </w:rPr>
      </w:pPr>
      <w:r>
        <w:rPr>
          <w:rFonts w:ascii="Times New Roman" w:hAnsi="Times New Roman"/>
          <w:sz w:val="28"/>
          <w:szCs w:val="28"/>
        </w:rPr>
        <w:tab/>
        <w:t>поддержание безопасного уровня дефицита, предотвращая тем самым условия для возникновения финансовых кризисов;</w:t>
      </w:r>
    </w:p>
    <w:p w:rsidR="00A84E6B" w:rsidRDefault="00A84E6B" w:rsidP="00A84E6B">
      <w:pPr>
        <w:pStyle w:val="a9"/>
        <w:jc w:val="both"/>
        <w:rPr>
          <w:rFonts w:ascii="Times New Roman" w:hAnsi="Times New Roman"/>
          <w:sz w:val="28"/>
          <w:szCs w:val="28"/>
        </w:rPr>
      </w:pPr>
      <w:r>
        <w:rPr>
          <w:rFonts w:ascii="Times New Roman" w:hAnsi="Times New Roman"/>
          <w:sz w:val="28"/>
          <w:szCs w:val="28"/>
        </w:rPr>
        <w:tab/>
        <w:t>сохранение относительно постоянного уровня муниципальных расходов в условиях «взлетов и падений» бюджетных доходов;</w:t>
      </w:r>
    </w:p>
    <w:p w:rsidR="00A84E6B" w:rsidRDefault="00A84E6B" w:rsidP="00A84E6B">
      <w:pPr>
        <w:pStyle w:val="a9"/>
        <w:jc w:val="both"/>
        <w:rPr>
          <w:rFonts w:ascii="Times New Roman" w:hAnsi="Times New Roman"/>
          <w:sz w:val="28"/>
          <w:szCs w:val="28"/>
        </w:rPr>
      </w:pPr>
      <w:r>
        <w:rPr>
          <w:rFonts w:ascii="Times New Roman" w:hAnsi="Times New Roman"/>
          <w:sz w:val="28"/>
          <w:szCs w:val="28"/>
        </w:rPr>
        <w:tab/>
        <w:t>ограничение роста расходов местного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местного бюджета.</w:t>
      </w:r>
    </w:p>
    <w:p w:rsidR="00A84E6B" w:rsidRDefault="00A84E6B" w:rsidP="00A84E6B">
      <w:pPr>
        <w:pStyle w:val="a9"/>
        <w:numPr>
          <w:ilvl w:val="0"/>
          <w:numId w:val="1"/>
        </w:numPr>
        <w:jc w:val="both"/>
        <w:rPr>
          <w:rFonts w:ascii="Times New Roman" w:hAnsi="Times New Roman"/>
          <w:sz w:val="28"/>
          <w:szCs w:val="28"/>
        </w:rPr>
      </w:pPr>
      <w:r>
        <w:rPr>
          <w:rFonts w:ascii="Times New Roman" w:hAnsi="Times New Roman"/>
          <w:sz w:val="28"/>
          <w:szCs w:val="28"/>
        </w:rPr>
        <w:t xml:space="preserve">Прозрачность и  открытость бюджета и  бюджетного   процесса </w:t>
      </w:r>
      <w:proofErr w:type="gramStart"/>
      <w:r>
        <w:rPr>
          <w:rFonts w:ascii="Times New Roman" w:hAnsi="Times New Roman"/>
          <w:sz w:val="28"/>
          <w:szCs w:val="28"/>
        </w:rPr>
        <w:t>для</w:t>
      </w:r>
      <w:proofErr w:type="gramEnd"/>
    </w:p>
    <w:p w:rsidR="00A84E6B" w:rsidRDefault="00A84E6B" w:rsidP="00A84E6B">
      <w:pPr>
        <w:pStyle w:val="a9"/>
        <w:jc w:val="both"/>
        <w:rPr>
          <w:rFonts w:ascii="Times New Roman" w:hAnsi="Times New Roman"/>
          <w:sz w:val="28"/>
          <w:szCs w:val="28"/>
        </w:rPr>
      </w:pPr>
      <w:r>
        <w:rPr>
          <w:rFonts w:ascii="Times New Roman" w:hAnsi="Times New Roman"/>
          <w:sz w:val="28"/>
          <w:szCs w:val="28"/>
        </w:rPr>
        <w:t>общества.</w:t>
      </w:r>
    </w:p>
    <w:p w:rsidR="00A84E6B" w:rsidRDefault="00A84E6B" w:rsidP="00A84E6B">
      <w:pPr>
        <w:pStyle w:val="a9"/>
        <w:jc w:val="both"/>
        <w:rPr>
          <w:rFonts w:ascii="Times New Roman" w:hAnsi="Times New Roman"/>
          <w:sz w:val="28"/>
          <w:szCs w:val="28"/>
        </w:rPr>
      </w:pPr>
      <w:r>
        <w:rPr>
          <w:rFonts w:ascii="Times New Roman" w:hAnsi="Times New Roman"/>
          <w:sz w:val="28"/>
          <w:szCs w:val="28"/>
        </w:rPr>
        <w:tab/>
        <w:t>Бюджетная политика осуществляется в интересах общества. Успех ее реализации зависит не только от действий тех или иных органов власти, но и от того, в какой мере общество понимает эту политику, разделяет вещи, механизмы и принципы ее реализации.</w:t>
      </w:r>
    </w:p>
    <w:p w:rsidR="00A84E6B" w:rsidRDefault="00A84E6B" w:rsidP="00A84E6B">
      <w:pPr>
        <w:pStyle w:val="a9"/>
        <w:jc w:val="both"/>
        <w:rPr>
          <w:rFonts w:ascii="Times New Roman" w:hAnsi="Times New Roman"/>
          <w:sz w:val="28"/>
          <w:szCs w:val="28"/>
        </w:rPr>
      </w:pPr>
      <w:r>
        <w:rPr>
          <w:rFonts w:ascii="Times New Roman" w:hAnsi="Times New Roman"/>
          <w:sz w:val="28"/>
          <w:szCs w:val="28"/>
        </w:rPr>
        <w:tab/>
        <w:t>Этот подход реализован за счет формирования местного бюджета в «программном» формате, что подразумевает «привязку» финансовых ресурсов к конкретным целевым параметрам и результатам, прогнозируемым показателям социально-экономического развития, обсуждение проектов, хода и итога реализации муниципальных программ.</w:t>
      </w:r>
    </w:p>
    <w:p w:rsidR="00A84E6B" w:rsidRDefault="00A84E6B" w:rsidP="00A84E6B">
      <w:pPr>
        <w:pStyle w:val="a9"/>
        <w:jc w:val="both"/>
        <w:rPr>
          <w:rFonts w:ascii="Times New Roman" w:hAnsi="Times New Roman"/>
          <w:sz w:val="28"/>
          <w:szCs w:val="28"/>
        </w:rPr>
      </w:pPr>
      <w:r>
        <w:rPr>
          <w:rFonts w:ascii="Times New Roman" w:hAnsi="Times New Roman"/>
          <w:sz w:val="28"/>
          <w:szCs w:val="28"/>
        </w:rPr>
        <w:tab/>
        <w:t>Для решения изложенных задач в очередном бюджетном периоде будут реализовываться следующие мероприятия:</w:t>
      </w:r>
    </w:p>
    <w:p w:rsidR="00A84E6B" w:rsidRDefault="00A84E6B" w:rsidP="00A84E6B">
      <w:pPr>
        <w:pStyle w:val="a9"/>
        <w:numPr>
          <w:ilvl w:val="0"/>
          <w:numId w:val="2"/>
        </w:numPr>
        <w:jc w:val="both"/>
        <w:rPr>
          <w:rFonts w:ascii="Times New Roman" w:hAnsi="Times New Roman"/>
          <w:sz w:val="28"/>
          <w:szCs w:val="28"/>
        </w:rPr>
      </w:pPr>
      <w:r>
        <w:rPr>
          <w:rFonts w:ascii="Times New Roman" w:hAnsi="Times New Roman"/>
          <w:sz w:val="28"/>
          <w:szCs w:val="28"/>
        </w:rPr>
        <w:t xml:space="preserve">Повышение качества муниципальных программ и расширение их </w:t>
      </w:r>
    </w:p>
    <w:p w:rsidR="00A84E6B" w:rsidRDefault="00A84E6B" w:rsidP="00A84E6B">
      <w:pPr>
        <w:pStyle w:val="a9"/>
        <w:jc w:val="both"/>
        <w:rPr>
          <w:rFonts w:ascii="Times New Roman" w:hAnsi="Times New Roman"/>
          <w:sz w:val="28"/>
          <w:szCs w:val="28"/>
        </w:rPr>
      </w:pPr>
      <w:r>
        <w:rPr>
          <w:rFonts w:ascii="Times New Roman" w:hAnsi="Times New Roman"/>
          <w:sz w:val="28"/>
          <w:szCs w:val="28"/>
        </w:rPr>
        <w:t>использования в бюджетном планировании.</w:t>
      </w:r>
    </w:p>
    <w:p w:rsidR="00A84E6B" w:rsidRDefault="00A84E6B" w:rsidP="00A84E6B">
      <w:pPr>
        <w:pStyle w:val="a9"/>
        <w:numPr>
          <w:ilvl w:val="0"/>
          <w:numId w:val="2"/>
        </w:numPr>
        <w:ind w:left="0" w:firstLine="720"/>
        <w:jc w:val="both"/>
        <w:rPr>
          <w:rFonts w:ascii="Times New Roman" w:hAnsi="Times New Roman"/>
          <w:sz w:val="28"/>
          <w:szCs w:val="28"/>
        </w:rPr>
      </w:pPr>
      <w:r>
        <w:rPr>
          <w:rFonts w:ascii="Times New Roman" w:hAnsi="Times New Roman"/>
          <w:sz w:val="28"/>
          <w:szCs w:val="28"/>
        </w:rPr>
        <w:t>Обеспечение в полном объеме публичных нормативных обязательств.</w:t>
      </w:r>
    </w:p>
    <w:p w:rsidR="00A84E6B" w:rsidRDefault="00A84E6B" w:rsidP="00A84E6B">
      <w:pPr>
        <w:pStyle w:val="a9"/>
        <w:numPr>
          <w:ilvl w:val="0"/>
          <w:numId w:val="2"/>
        </w:numPr>
        <w:jc w:val="both"/>
        <w:rPr>
          <w:rFonts w:ascii="Times New Roman" w:hAnsi="Times New Roman"/>
          <w:sz w:val="28"/>
          <w:szCs w:val="28"/>
        </w:rPr>
      </w:pPr>
      <w:r>
        <w:rPr>
          <w:rFonts w:ascii="Times New Roman" w:hAnsi="Times New Roman"/>
          <w:sz w:val="28"/>
          <w:szCs w:val="28"/>
        </w:rPr>
        <w:t xml:space="preserve">Мониторинг   деятельности   муниципальных учреждений   с целью </w:t>
      </w:r>
    </w:p>
    <w:p w:rsidR="00A84E6B" w:rsidRDefault="00A84E6B" w:rsidP="00A84E6B">
      <w:pPr>
        <w:pStyle w:val="a9"/>
        <w:jc w:val="both"/>
        <w:rPr>
          <w:rFonts w:ascii="Times New Roman" w:hAnsi="Times New Roman"/>
          <w:sz w:val="28"/>
          <w:szCs w:val="28"/>
        </w:rPr>
      </w:pPr>
      <w:r>
        <w:rPr>
          <w:rFonts w:ascii="Times New Roman" w:hAnsi="Times New Roman"/>
          <w:sz w:val="28"/>
          <w:szCs w:val="28"/>
        </w:rPr>
        <w:t>оптимизации их расходов.</w:t>
      </w:r>
    </w:p>
    <w:p w:rsidR="00A84E6B" w:rsidRDefault="00A84E6B" w:rsidP="00A84E6B">
      <w:pPr>
        <w:pStyle w:val="a9"/>
        <w:numPr>
          <w:ilvl w:val="0"/>
          <w:numId w:val="2"/>
        </w:numPr>
        <w:ind w:left="0" w:firstLine="720"/>
        <w:jc w:val="both"/>
        <w:rPr>
          <w:rFonts w:ascii="Times New Roman" w:hAnsi="Times New Roman"/>
          <w:sz w:val="28"/>
          <w:szCs w:val="28"/>
        </w:rPr>
      </w:pPr>
      <w:r>
        <w:rPr>
          <w:rFonts w:ascii="Times New Roman" w:hAnsi="Times New Roman"/>
          <w:sz w:val="28"/>
          <w:szCs w:val="28"/>
        </w:rPr>
        <w:t>Повышения  эффективности финансовых взаимоотношений с бюджетом муниципального района.</w:t>
      </w:r>
    </w:p>
    <w:p w:rsidR="00A84E6B" w:rsidRDefault="00A84E6B" w:rsidP="00A84E6B">
      <w:pPr>
        <w:pStyle w:val="a9"/>
        <w:spacing w:after="240"/>
        <w:jc w:val="both"/>
        <w:rPr>
          <w:b/>
          <w:szCs w:val="28"/>
        </w:rPr>
      </w:pPr>
      <w:r>
        <w:rPr>
          <w:rFonts w:ascii="Times New Roman" w:hAnsi="Times New Roman"/>
          <w:sz w:val="28"/>
          <w:szCs w:val="28"/>
        </w:rPr>
        <w:tab/>
        <w:t>В итоге бюджетная политика должна быть нацелена на улучшение условий жизни в сельском поселении Рысайкино муниципального района Похвистневский Самарской области, стимулирование инновационного развития поселения.</w:t>
      </w:r>
    </w:p>
    <w:p w:rsidR="00A84E6B" w:rsidRDefault="00A84E6B" w:rsidP="00A84E6B">
      <w:pPr>
        <w:spacing w:line="360" w:lineRule="auto"/>
        <w:jc w:val="center"/>
        <w:rPr>
          <w:b/>
          <w:szCs w:val="28"/>
        </w:rPr>
      </w:pPr>
    </w:p>
    <w:p w:rsidR="00A84E6B" w:rsidRDefault="00A84E6B" w:rsidP="0017073B">
      <w:pPr>
        <w:rPr>
          <w:sz w:val="28"/>
          <w:szCs w:val="28"/>
        </w:rPr>
      </w:pPr>
    </w:p>
    <w:sectPr w:rsidR="00A84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3087D"/>
    <w:multiLevelType w:val="hybridMultilevel"/>
    <w:tmpl w:val="5AD6469A"/>
    <w:lvl w:ilvl="0" w:tplc="32148E8E">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
    <w:nsid w:val="68A26D1D"/>
    <w:multiLevelType w:val="hybridMultilevel"/>
    <w:tmpl w:val="5D424A7E"/>
    <w:lvl w:ilvl="0" w:tplc="D5444ABC">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E0"/>
    <w:rsid w:val="00017A28"/>
    <w:rsid w:val="0017073B"/>
    <w:rsid w:val="001830E0"/>
    <w:rsid w:val="002906B5"/>
    <w:rsid w:val="005968EC"/>
    <w:rsid w:val="00A84E6B"/>
    <w:rsid w:val="00DE3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7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07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веб) Знак1 Знак,Обычный (веб) Знак Знак Знак"/>
    <w:link w:val="a5"/>
    <w:uiPriority w:val="99"/>
    <w:locked/>
    <w:rsid w:val="00A84E6B"/>
    <w:rPr>
      <w:sz w:val="24"/>
    </w:rPr>
  </w:style>
  <w:style w:type="paragraph" w:styleId="a5">
    <w:name w:val="Normal (Web)"/>
    <w:aliases w:val="Обычный (веб) Знак1,Обычный (веб) Знак Знак"/>
    <w:basedOn w:val="a"/>
    <w:link w:val="a4"/>
    <w:uiPriority w:val="99"/>
    <w:rsid w:val="00A84E6B"/>
    <w:rPr>
      <w:rFonts w:asciiTheme="minorHAnsi" w:eastAsiaTheme="minorHAnsi" w:hAnsiTheme="minorHAnsi" w:cstheme="minorBidi"/>
      <w:szCs w:val="22"/>
      <w:lang w:eastAsia="en-US"/>
    </w:rPr>
  </w:style>
  <w:style w:type="character" w:styleId="a6">
    <w:name w:val="Strong"/>
    <w:basedOn w:val="a0"/>
    <w:uiPriority w:val="99"/>
    <w:qFormat/>
    <w:rsid w:val="00A84E6B"/>
    <w:rPr>
      <w:rFonts w:cs="Times New Roman"/>
      <w:b/>
      <w:bCs/>
    </w:rPr>
  </w:style>
  <w:style w:type="paragraph" w:customStyle="1" w:styleId="ConsPlusTitle">
    <w:name w:val="ConsPlusTitle"/>
    <w:uiPriority w:val="99"/>
    <w:rsid w:val="00A84E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Plain Text"/>
    <w:basedOn w:val="a"/>
    <w:link w:val="a8"/>
    <w:uiPriority w:val="99"/>
    <w:rsid w:val="00A84E6B"/>
    <w:rPr>
      <w:rFonts w:ascii="Courier New" w:hAnsi="Courier New" w:cs="Courier New"/>
      <w:sz w:val="20"/>
      <w:szCs w:val="20"/>
    </w:rPr>
  </w:style>
  <w:style w:type="character" w:customStyle="1" w:styleId="a8">
    <w:name w:val="Текст Знак"/>
    <w:basedOn w:val="a0"/>
    <w:link w:val="a7"/>
    <w:uiPriority w:val="99"/>
    <w:rsid w:val="00A84E6B"/>
    <w:rPr>
      <w:rFonts w:ascii="Courier New" w:eastAsia="Times New Roman" w:hAnsi="Courier New" w:cs="Courier New"/>
      <w:sz w:val="20"/>
      <w:szCs w:val="20"/>
      <w:lang w:eastAsia="ru-RU"/>
    </w:rPr>
  </w:style>
  <w:style w:type="paragraph" w:customStyle="1" w:styleId="a40">
    <w:name w:val="a4"/>
    <w:basedOn w:val="a"/>
    <w:uiPriority w:val="99"/>
    <w:rsid w:val="00A84E6B"/>
    <w:pPr>
      <w:spacing w:before="100" w:beforeAutospacing="1" w:after="100" w:afterAutospacing="1"/>
    </w:pPr>
  </w:style>
  <w:style w:type="paragraph" w:styleId="a9">
    <w:name w:val="No Spacing"/>
    <w:uiPriority w:val="99"/>
    <w:qFormat/>
    <w:rsid w:val="00A84E6B"/>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DE388B"/>
    <w:rPr>
      <w:rFonts w:ascii="Tahoma" w:hAnsi="Tahoma" w:cs="Tahoma"/>
      <w:sz w:val="16"/>
      <w:szCs w:val="16"/>
    </w:rPr>
  </w:style>
  <w:style w:type="character" w:customStyle="1" w:styleId="ab">
    <w:name w:val="Текст выноски Знак"/>
    <w:basedOn w:val="a0"/>
    <w:link w:val="aa"/>
    <w:uiPriority w:val="99"/>
    <w:semiHidden/>
    <w:rsid w:val="00DE388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7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07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веб) Знак1 Знак,Обычный (веб) Знак Знак Знак"/>
    <w:link w:val="a5"/>
    <w:uiPriority w:val="99"/>
    <w:locked/>
    <w:rsid w:val="00A84E6B"/>
    <w:rPr>
      <w:sz w:val="24"/>
    </w:rPr>
  </w:style>
  <w:style w:type="paragraph" w:styleId="a5">
    <w:name w:val="Normal (Web)"/>
    <w:aliases w:val="Обычный (веб) Знак1,Обычный (веб) Знак Знак"/>
    <w:basedOn w:val="a"/>
    <w:link w:val="a4"/>
    <w:uiPriority w:val="99"/>
    <w:rsid w:val="00A84E6B"/>
    <w:rPr>
      <w:rFonts w:asciiTheme="minorHAnsi" w:eastAsiaTheme="minorHAnsi" w:hAnsiTheme="minorHAnsi" w:cstheme="minorBidi"/>
      <w:szCs w:val="22"/>
      <w:lang w:eastAsia="en-US"/>
    </w:rPr>
  </w:style>
  <w:style w:type="character" w:styleId="a6">
    <w:name w:val="Strong"/>
    <w:basedOn w:val="a0"/>
    <w:uiPriority w:val="99"/>
    <w:qFormat/>
    <w:rsid w:val="00A84E6B"/>
    <w:rPr>
      <w:rFonts w:cs="Times New Roman"/>
      <w:b/>
      <w:bCs/>
    </w:rPr>
  </w:style>
  <w:style w:type="paragraph" w:customStyle="1" w:styleId="ConsPlusTitle">
    <w:name w:val="ConsPlusTitle"/>
    <w:uiPriority w:val="99"/>
    <w:rsid w:val="00A84E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Plain Text"/>
    <w:basedOn w:val="a"/>
    <w:link w:val="a8"/>
    <w:uiPriority w:val="99"/>
    <w:rsid w:val="00A84E6B"/>
    <w:rPr>
      <w:rFonts w:ascii="Courier New" w:hAnsi="Courier New" w:cs="Courier New"/>
      <w:sz w:val="20"/>
      <w:szCs w:val="20"/>
    </w:rPr>
  </w:style>
  <w:style w:type="character" w:customStyle="1" w:styleId="a8">
    <w:name w:val="Текст Знак"/>
    <w:basedOn w:val="a0"/>
    <w:link w:val="a7"/>
    <w:uiPriority w:val="99"/>
    <w:rsid w:val="00A84E6B"/>
    <w:rPr>
      <w:rFonts w:ascii="Courier New" w:eastAsia="Times New Roman" w:hAnsi="Courier New" w:cs="Courier New"/>
      <w:sz w:val="20"/>
      <w:szCs w:val="20"/>
      <w:lang w:eastAsia="ru-RU"/>
    </w:rPr>
  </w:style>
  <w:style w:type="paragraph" w:customStyle="1" w:styleId="a40">
    <w:name w:val="a4"/>
    <w:basedOn w:val="a"/>
    <w:uiPriority w:val="99"/>
    <w:rsid w:val="00A84E6B"/>
    <w:pPr>
      <w:spacing w:before="100" w:beforeAutospacing="1" w:after="100" w:afterAutospacing="1"/>
    </w:pPr>
  </w:style>
  <w:style w:type="paragraph" w:styleId="a9">
    <w:name w:val="No Spacing"/>
    <w:uiPriority w:val="99"/>
    <w:qFormat/>
    <w:rsid w:val="00A84E6B"/>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DE388B"/>
    <w:rPr>
      <w:rFonts w:ascii="Tahoma" w:hAnsi="Tahoma" w:cs="Tahoma"/>
      <w:sz w:val="16"/>
      <w:szCs w:val="16"/>
    </w:rPr>
  </w:style>
  <w:style w:type="character" w:customStyle="1" w:styleId="ab">
    <w:name w:val="Текст выноски Знак"/>
    <w:basedOn w:val="a0"/>
    <w:link w:val="aa"/>
    <w:uiPriority w:val="99"/>
    <w:semiHidden/>
    <w:rsid w:val="00DE388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1533</Words>
  <Characters>8740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Рысайкино</dc:creator>
  <cp:keywords/>
  <dc:description/>
  <cp:lastModifiedBy>СП Рысайкино</cp:lastModifiedBy>
  <cp:revision>5</cp:revision>
  <cp:lastPrinted>2015-10-07T04:11:00Z</cp:lastPrinted>
  <dcterms:created xsi:type="dcterms:W3CDTF">2015-01-29T12:18:00Z</dcterms:created>
  <dcterms:modified xsi:type="dcterms:W3CDTF">2015-10-07T04:13:00Z</dcterms:modified>
</cp:coreProperties>
</file>