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F01EB3">
              <w:rPr>
                <w:rFonts w:eastAsia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Pr="00F01EB3"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 w:rsidRPr="00F01EB3">
              <w:rPr>
                <w:rFonts w:eastAsia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proofErr w:type="gramStart"/>
            <w:r w:rsidRPr="00F01EB3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F01EB3">
              <w:rPr>
                <w:rFonts w:eastAsia="Times New Roman" w:cs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4"/>
                <w:szCs w:val="24"/>
              </w:rPr>
            </w:pPr>
            <w:r w:rsidRPr="00F01EB3">
              <w:rPr>
                <w:rFonts w:eastAsia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4"/>
                <w:szCs w:val="24"/>
              </w:rPr>
            </w:pPr>
            <w:r w:rsidRPr="00F01EB3">
              <w:rPr>
                <w:rFonts w:eastAsia="Times New Roman" w:cs="Times New Roman"/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F01EB3">
              <w:rPr>
                <w:rFonts w:eastAsia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4"/>
                <w:szCs w:val="24"/>
              </w:rPr>
            </w:pPr>
            <w:r w:rsidRPr="00F01EB3">
              <w:rPr>
                <w:rFonts w:eastAsia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4"/>
                <w:szCs w:val="24"/>
              </w:rPr>
            </w:pPr>
            <w:r w:rsidRPr="00F01EB3">
              <w:rPr>
                <w:rFonts w:eastAsia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F01EB3">
              <w:rPr>
                <w:rFonts w:eastAsia="Times New Roman" w:cs="Times New Roman"/>
                <w:sz w:val="24"/>
                <w:szCs w:val="24"/>
              </w:rPr>
              <w:t>второго созыва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b/>
                <w:kern w:val="2"/>
                <w:sz w:val="24"/>
                <w:szCs w:val="24"/>
              </w:rPr>
            </w:pPr>
            <w:proofErr w:type="gramStart"/>
            <w:r w:rsidRPr="00F01EB3">
              <w:rPr>
                <w:rFonts w:eastAsia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01EB3">
              <w:rPr>
                <w:rFonts w:eastAsia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rPr>
          <w:trHeight w:val="80"/>
        </w:trPr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  <w:lang w:val="en-US"/>
              </w:rPr>
            </w:pPr>
            <w:r w:rsidRPr="00F01EB3">
              <w:rPr>
                <w:rFonts w:eastAsia="Times New Roman" w:cs="Times New Roman"/>
                <w:sz w:val="24"/>
                <w:szCs w:val="24"/>
                <w:lang w:val="en-US"/>
              </w:rPr>
              <w:t>24</w:t>
            </w:r>
            <w:r w:rsidRPr="00F01EB3">
              <w:rPr>
                <w:rFonts w:eastAsia="Times New Roman" w:cs="Times New Roman"/>
                <w:sz w:val="24"/>
                <w:szCs w:val="24"/>
              </w:rPr>
              <w:t>.0</w:t>
            </w:r>
            <w:r w:rsidRPr="00F01EB3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  <w:r w:rsidRPr="00F01EB3">
              <w:rPr>
                <w:rFonts w:eastAsia="Times New Roman" w:cs="Times New Roman"/>
                <w:sz w:val="24"/>
                <w:szCs w:val="24"/>
              </w:rPr>
              <w:t>.2015 № 1</w:t>
            </w:r>
            <w:r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6C8" w:rsidRPr="00F01EB3" w:rsidRDefault="00FF66C8" w:rsidP="004014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F66C8" w:rsidRPr="00F01EB3" w:rsidTr="0040147D">
        <w:tc>
          <w:tcPr>
            <w:tcW w:w="3984" w:type="dxa"/>
            <w:hideMark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F01EB3">
              <w:rPr>
                <w:rFonts w:eastAsia="Times New Roman" w:cs="Times New Roman"/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3337" w:type="dxa"/>
          </w:tcPr>
          <w:p w:rsidR="00FF66C8" w:rsidRPr="00F01EB3" w:rsidRDefault="00FF66C8" w:rsidP="00401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</w:tr>
    </w:tbl>
    <w:p w:rsidR="00FF66C8" w:rsidRDefault="00FF66C8" w:rsidP="00B67929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val="en-US" w:eastAsia="ru-RU"/>
        </w:rPr>
      </w:pPr>
    </w:p>
    <w:p w:rsidR="00FF66C8" w:rsidRDefault="00FF66C8" w:rsidP="00B67929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val="en-US" w:eastAsia="ru-RU"/>
        </w:rPr>
      </w:pPr>
    </w:p>
    <w:p w:rsidR="00FF66C8" w:rsidRDefault="00FF66C8" w:rsidP="00B67929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0B4BD3">
        <w:rPr>
          <w:rFonts w:eastAsia="Times New Roman" w:cs="Times New Roman"/>
          <w:color w:val="000000"/>
          <w:sz w:val="24"/>
          <w:szCs w:val="24"/>
          <w:lang w:eastAsia="ru-RU"/>
        </w:rPr>
        <w:t>б утверждении</w:t>
      </w:r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Положения</w:t>
      </w:r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выявлении, </w:t>
      </w:r>
    </w:p>
    <w:p w:rsidR="00FF66C8" w:rsidRDefault="00FF66C8" w:rsidP="00B67929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>сносе</w:t>
      </w:r>
      <w:proofErr w:type="gramEnd"/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самовольных построек и переносе </w:t>
      </w:r>
    </w:p>
    <w:p w:rsidR="00FF66C8" w:rsidRDefault="00FF66C8" w:rsidP="00B67929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>иных объектов на территории  </w:t>
      </w:r>
      <w:proofErr w:type="gramStart"/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66C8" w:rsidRDefault="00FF66C8" w:rsidP="00B67929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поселения Рысайкино муниципального </w:t>
      </w:r>
    </w:p>
    <w:p w:rsidR="00B50E24" w:rsidRPr="00FF66C8" w:rsidRDefault="00FF66C8" w:rsidP="00B67929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FF66C8">
        <w:rPr>
          <w:rFonts w:eastAsia="Times New Roman" w:cs="Times New Roman"/>
          <w:color w:val="000000"/>
          <w:sz w:val="24"/>
          <w:szCs w:val="24"/>
          <w:lang w:eastAsia="ru-RU"/>
        </w:rPr>
        <w:t>района Похвистневский Самарской области</w:t>
      </w:r>
    </w:p>
    <w:p w:rsidR="00FF66C8" w:rsidRDefault="00B50E24" w:rsidP="00B67929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         </w:t>
      </w:r>
    </w:p>
    <w:p w:rsidR="00B50E24" w:rsidRDefault="00FF66C8" w:rsidP="00B67929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  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целях предотвращения, упорядочения размещения и прекращения самовольной установки сооружений на территории 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сельского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поселения Рысайкино 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>муниципального района Похвистневский Самарской области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  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>сель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ского поселения Рысайкино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>Собрание представителей сельского посе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ления</w:t>
      </w:r>
    </w:p>
    <w:p w:rsidR="00E87E85" w:rsidRPr="00A9090B" w:rsidRDefault="00E87E85" w:rsidP="00FF66C8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color w:val="322C20"/>
          <w:sz w:val="24"/>
          <w:szCs w:val="20"/>
          <w:lang w:eastAsia="ru-RU"/>
        </w:rPr>
      </w:pPr>
      <w:r w:rsidRPr="00A9090B">
        <w:rPr>
          <w:rFonts w:eastAsia="Times New Roman" w:cs="Times New Roman"/>
          <w:b/>
          <w:color w:val="322C20"/>
          <w:sz w:val="24"/>
          <w:szCs w:val="20"/>
          <w:lang w:eastAsia="ru-RU"/>
        </w:rPr>
        <w:t>РЕШИЛО</w:t>
      </w:r>
      <w:r w:rsidRPr="00A9090B">
        <w:rPr>
          <w:rFonts w:ascii="Arial" w:eastAsia="Times New Roman" w:hAnsi="Arial" w:cs="Arial"/>
          <w:b/>
          <w:color w:val="322C20"/>
          <w:sz w:val="24"/>
          <w:szCs w:val="20"/>
          <w:lang w:eastAsia="ru-RU"/>
        </w:rPr>
        <w:t>:</w:t>
      </w:r>
    </w:p>
    <w:p w:rsidR="00B50E24" w:rsidRPr="00B50E24" w:rsidRDefault="00B50E24" w:rsidP="00FF66C8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1. Утвердить Положение о выявлении, сносе самовольных построек и переносе иных объектов на территории  </w:t>
      </w:r>
      <w:proofErr w:type="gramStart"/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>сельского</w:t>
      </w:r>
      <w:proofErr w:type="gramEnd"/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поселения 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Рысайкино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(прил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>агается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).</w:t>
      </w:r>
    </w:p>
    <w:p w:rsidR="00B50E24" w:rsidRPr="00B50E24" w:rsidRDefault="00E87E85" w:rsidP="00FF66C8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>. Настоящее решение вступает в силу с момента его опубликования в газете «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Рысайкинская ласточка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>».</w:t>
      </w:r>
    </w:p>
    <w:p w:rsidR="00E87E85" w:rsidRDefault="00E87E85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FF66C8" w:rsidRDefault="00FF66C8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50E24" w:rsidRDefault="00FF66C8" w:rsidP="00FF66C8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>поселения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В.М.Исаев</w:t>
      </w:r>
    </w:p>
    <w:p w:rsidR="00B67929" w:rsidRDefault="00B67929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67929" w:rsidRDefault="00B67929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67929" w:rsidRDefault="00B67929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67929" w:rsidRDefault="00B67929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028A5" w:rsidRDefault="00E028A5" w:rsidP="00FF66C8">
      <w:pPr>
        <w:shd w:val="clear" w:color="auto" w:fill="FFFFFF" w:themeFill="background1"/>
        <w:spacing w:after="0" w:line="240" w:lineRule="auto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87E85" w:rsidRDefault="00B50E24" w:rsidP="00E87E85">
      <w:pPr>
        <w:shd w:val="clear" w:color="auto" w:fill="FFFFFF" w:themeFill="background1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Приложение 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к решению 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>Собрания представителей</w:t>
      </w:r>
    </w:p>
    <w:p w:rsidR="00E87E85" w:rsidRDefault="00E87E85" w:rsidP="00E87E85">
      <w:pPr>
        <w:shd w:val="clear" w:color="auto" w:fill="FFFFFF" w:themeFill="background1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Рысайкино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87E85" w:rsidRDefault="00E87E85" w:rsidP="00E87E85">
      <w:pPr>
        <w:shd w:val="clear" w:color="auto" w:fill="FFFFFF" w:themeFill="background1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 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24.08.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2015 № 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172</w:t>
      </w:r>
    </w:p>
    <w:p w:rsidR="00B50E24" w:rsidRPr="00B50E24" w:rsidRDefault="00B50E24" w:rsidP="00FF66C8">
      <w:pPr>
        <w:shd w:val="clear" w:color="auto" w:fill="FFFFFF" w:themeFill="background1"/>
        <w:spacing w:after="0" w:line="240" w:lineRule="auto"/>
        <w:jc w:val="center"/>
        <w:textAlignment w:val="top"/>
        <w:rPr>
          <w:rFonts w:eastAsia="Times New Roman" w:cs="Times New Roman"/>
          <w:caps/>
          <w:color w:val="6D6146"/>
          <w:sz w:val="27"/>
          <w:szCs w:val="27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br/>
        <w:t>  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50E24">
        <w:rPr>
          <w:rFonts w:eastAsia="Times New Roman" w:cs="Times New Roman"/>
          <w:b/>
          <w:bCs/>
          <w:caps/>
          <w:color w:val="000000"/>
          <w:sz w:val="27"/>
          <w:szCs w:val="27"/>
          <w:lang w:eastAsia="ru-RU"/>
        </w:rPr>
        <w:t>ПОЛОЖЕНИЕ</w:t>
      </w:r>
    </w:p>
    <w:p w:rsidR="00B50E24" w:rsidRPr="00B50E24" w:rsidRDefault="00B50E24" w:rsidP="007908E0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Times New Roman"/>
          <w:caps/>
          <w:color w:val="6D6146"/>
          <w:sz w:val="27"/>
          <w:szCs w:val="27"/>
          <w:lang w:eastAsia="ru-RU"/>
        </w:rPr>
      </w:pPr>
      <w:r w:rsidRPr="00B50E24">
        <w:rPr>
          <w:rFonts w:eastAsia="Times New Roman" w:cs="Times New Roman"/>
          <w:b/>
          <w:bCs/>
          <w:caps/>
          <w:color w:val="000000"/>
          <w:sz w:val="27"/>
          <w:szCs w:val="27"/>
          <w:lang w:eastAsia="ru-RU"/>
        </w:rPr>
        <w:t>О ВЫЯВЛЕНИИ, СНОСЕ САМОВОЛЬНЫХ ПОСТРОЕК И ПЕРЕНОСЕ ИНЫХ ОБЪЕКТОВ НА ТЕРРИТОРИИ  </w:t>
      </w:r>
      <w:r w:rsidR="00E87E85">
        <w:rPr>
          <w:rFonts w:eastAsia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СЕЛЬСКОГО ПОСЕЛЕНИЯ </w:t>
      </w:r>
      <w:r w:rsidR="00FF66C8">
        <w:rPr>
          <w:rFonts w:eastAsia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РЫСАЙКИНО </w:t>
      </w:r>
      <w:r w:rsidR="00E87E85">
        <w:rPr>
          <w:rFonts w:eastAsia="Times New Roman" w:cs="Times New Roman"/>
          <w:b/>
          <w:bCs/>
          <w:caps/>
          <w:color w:val="000000"/>
          <w:sz w:val="27"/>
          <w:szCs w:val="27"/>
          <w:lang w:eastAsia="ru-RU"/>
        </w:rPr>
        <w:t>МУНИЦИПАЛЬНОГО РАЙОНА ПОХВИСТНЕВСКИЙ САМАРСКОЙ ОБЛАСТИ</w:t>
      </w:r>
    </w:p>
    <w:p w:rsidR="00B50E24" w:rsidRPr="00B50E24" w:rsidRDefault="00B50E24" w:rsidP="007908E0">
      <w:pPr>
        <w:shd w:val="clear" w:color="auto" w:fill="FFFFFF" w:themeFill="background1"/>
        <w:spacing w:after="240" w:line="240" w:lineRule="auto"/>
        <w:jc w:val="center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</w:p>
    <w:p w:rsidR="00B50E24" w:rsidRPr="00B50E24" w:rsidRDefault="00B50E24" w:rsidP="007908E0">
      <w:pPr>
        <w:shd w:val="clear" w:color="auto" w:fill="FFFFFF" w:themeFill="background1"/>
        <w:spacing w:after="0" w:line="240" w:lineRule="auto"/>
        <w:jc w:val="center"/>
        <w:textAlignment w:val="top"/>
        <w:outlineLvl w:val="3"/>
        <w:rPr>
          <w:rFonts w:eastAsia="Times New Roman" w:cs="Times New Roman"/>
          <w:caps/>
          <w:color w:val="421A10"/>
          <w:sz w:val="24"/>
          <w:szCs w:val="24"/>
          <w:lang w:eastAsia="ru-RU"/>
        </w:rPr>
      </w:pPr>
      <w:r w:rsidRPr="00B50E24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1. ОБЩИЕ ПОЛОЖЕНИЯ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Положение о выявлении, сносе самовольных построек и переносе иных объектов на территории 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E87E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(далее - Положение) разработано 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17.11.1995 N 169-ФЗ "Об архитектурной деятельности в Российской Федерации", Федеральным  законом от 06.10.2003 N 131-ФЗ "Об общих принципах организации</w:t>
      </w:r>
      <w:proofErr w:type="gramEnd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местного самоуправления в Российской Федерации",   Уставом </w:t>
      </w:r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>сель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ского поселения Рысайкино</w:t>
      </w:r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1.2. Положение определяет порядок выявления, сноса самовольных построек, переноса иных объектов, возведенных с нарушением требований действующего законодательства Российской Федерации либо размещенных на земельных участках, не отведенных для этих целей.</w:t>
      </w:r>
    </w:p>
    <w:p w:rsidR="00B12760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1.3. 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>В Положении используются следующие термины и понятия:</w:t>
      </w:r>
    </w:p>
    <w:p w:rsidR="00B50E24" w:rsidRPr="00B50E24" w:rsidRDefault="00B12760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>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целей,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B50E24" w:rsidRPr="00B50E24" w:rsidRDefault="00B12760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>Лицо, осуществившее самовольную постройку, не приобретает на нее права собственности, не вправе распоряжаться постройкой: продавать, дарить, сдавать в аренду, совершать другие сделки.</w:t>
      </w:r>
    </w:p>
    <w:p w:rsidR="00B50E24" w:rsidRPr="00B50E24" w:rsidRDefault="00B12760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>Иные объекты - объекты движимого имущества (павильоны, киоски, металлические гаражи, гаражи-ракушки, строительные материалы, механизмы, шлагбаумы, цепи, брошенный автотранспорт), самовольно установленные или размещенные на земельных участках.</w:t>
      </w:r>
      <w:proofErr w:type="gramEnd"/>
    </w:p>
    <w:p w:rsidR="00B50E24" w:rsidRPr="00B50E24" w:rsidRDefault="00B12760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1.4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>. Самовольная постройка подлежит сносу осуществившим ее лицом либо за его счет, кроме случаев, предусмотренных действующим законодательством Российской Федерации.</w:t>
      </w:r>
    </w:p>
    <w:p w:rsidR="00465032" w:rsidRDefault="00B12760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1.5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>.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Право собственности на самовольную постройку не может быть признано за указанным лицом, если сохранение постройки нарушает права и охраняемые законом интересы других лиц либо создает угрозу жизни и здоровью граждан.</w:t>
      </w:r>
    </w:p>
    <w:p w:rsidR="00B50E24" w:rsidRPr="00B50E24" w:rsidRDefault="00B12760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1.6</w:t>
      </w:r>
      <w:r w:rsidR="00B50E24" w:rsidRPr="00B50E24">
        <w:rPr>
          <w:rFonts w:eastAsia="Times New Roman" w:cs="Times New Roman"/>
          <w:color w:val="000000"/>
          <w:sz w:val="27"/>
          <w:szCs w:val="27"/>
          <w:lang w:eastAsia="ru-RU"/>
        </w:rPr>
        <w:t>. Иные объекты подлежат переносу (демонтажу) за счет лица, совершившего самовольное размещение (установку) объекта.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B50E24" w:rsidRDefault="00B50E24" w:rsidP="007908E0">
      <w:pPr>
        <w:shd w:val="clear" w:color="auto" w:fill="FFFFFF" w:themeFill="background1"/>
        <w:spacing w:after="0" w:line="240" w:lineRule="auto"/>
        <w:jc w:val="center"/>
        <w:textAlignment w:val="top"/>
        <w:outlineLvl w:val="3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50E24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2. ПОРЯДОК РАБОТЫ МЕЖВЕДОМСТВЕННОЙ КОМИССИИ ПО ВОПРОСАМ ВЫЯВЛЕНИЯ И СНОСА САМО</w:t>
      </w:r>
      <w:r w:rsidR="00465032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ВОЛЬНЫХ ПОСТРОЕК </w:t>
      </w:r>
    </w:p>
    <w:p w:rsidR="00A9090B" w:rsidRPr="00B50E24" w:rsidRDefault="00A9090B" w:rsidP="007908E0">
      <w:pPr>
        <w:shd w:val="clear" w:color="auto" w:fill="FFFFFF" w:themeFill="background1"/>
        <w:spacing w:after="0" w:line="240" w:lineRule="auto"/>
        <w:jc w:val="center"/>
        <w:textAlignment w:val="top"/>
        <w:outlineLvl w:val="3"/>
        <w:rPr>
          <w:rFonts w:eastAsia="Times New Roman" w:cs="Times New Roman"/>
          <w:caps/>
          <w:color w:val="421A10"/>
          <w:sz w:val="24"/>
          <w:szCs w:val="24"/>
          <w:lang w:eastAsia="ru-RU"/>
        </w:rPr>
      </w:pP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2.1. Для выявления, сноса самовольных построек и переноса иных объектов создается Межведомственная комиссия по вопросам выявления и сноса самовольных построек на территории </w:t>
      </w:r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 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 (далее - Комиссия) в составе председателя Комиссии, его заместителя, членов, секретаря.</w:t>
      </w:r>
    </w:p>
    <w:p w:rsidR="00465032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2.2. Персональный и количественный состав Комиссии утверждается постановлением </w:t>
      </w:r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лавы </w:t>
      </w:r>
      <w:proofErr w:type="gramStart"/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ьского</w:t>
      </w:r>
      <w:proofErr w:type="gramEnd"/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поселения Рысайкино</w:t>
      </w:r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области.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2.3. Председателем Комиссии является заместитель </w:t>
      </w:r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лавы </w:t>
      </w:r>
      <w:proofErr w:type="gramStart"/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>ьского</w:t>
      </w:r>
      <w:proofErr w:type="gramEnd"/>
      <w:r w:rsidR="00FF66C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поселения Рысайкино</w:t>
      </w:r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. Председатель Комиссии организует ее работу, представляет интересы в отношениях с иными организациями и лицами и действует от имени Комиссии без доверенности.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2.4. Заседания Комиссии проводятся по мере необходимости, определяемой председателем Комиссии, но не реже одного раза в полугодие.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2.5. Заседание Комиссии правомочно (имеет кворум), если в нем принимает участие не менее 2/3 от установленного числа членов. Решения принимаются большинством голосов от общего числа присутствующих членов Комиссии. При равном количестве голосов голос председателя является решающим.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2.6. Решения Комиссии оформляются протоколом, который подписывается всеми членами Комиссии и утверждается председателем Комиссии.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2.7. Материалы для заседания Комиссии готовятся ее председателем. Подлинники протоколов заседаний, материалы, акты хранятся в 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дминистрации  </w:t>
      </w:r>
      <w:proofErr w:type="gramStart"/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>ьского</w:t>
      </w:r>
      <w:proofErr w:type="gramEnd"/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поселения Рысайкино</w:t>
      </w:r>
      <w:r w:rsidR="004650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 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течение трех лет.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B50E24" w:rsidRDefault="00B50E24" w:rsidP="007908E0">
      <w:pPr>
        <w:shd w:val="clear" w:color="auto" w:fill="FFFFFF" w:themeFill="background1"/>
        <w:spacing w:after="0" w:line="240" w:lineRule="auto"/>
        <w:jc w:val="center"/>
        <w:textAlignment w:val="top"/>
        <w:outlineLvl w:val="3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50E24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>3. ПОРЯДОК ВЫЯВЛЕНИЯ, СНОСА САМОВОЛЬНЫХ ПОСТРОЕК И ПЕРЕНОСА ИНЫХ ОБЪЕКТОВ</w:t>
      </w:r>
    </w:p>
    <w:p w:rsidR="00E028A5" w:rsidRPr="00B50E24" w:rsidRDefault="00E028A5" w:rsidP="007908E0">
      <w:pPr>
        <w:shd w:val="clear" w:color="auto" w:fill="FFFFFF" w:themeFill="background1"/>
        <w:spacing w:after="0" w:line="240" w:lineRule="auto"/>
        <w:jc w:val="center"/>
        <w:textAlignment w:val="top"/>
        <w:outlineLvl w:val="3"/>
        <w:rPr>
          <w:rFonts w:eastAsia="Times New Roman" w:cs="Times New Roman"/>
          <w:caps/>
          <w:color w:val="421A10"/>
          <w:sz w:val="24"/>
          <w:szCs w:val="24"/>
          <w:lang w:eastAsia="ru-RU"/>
        </w:rPr>
      </w:pP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3.1. Самовольные постройки и иные объекты выявляются в результате проверок, проводимых в соответствии с Положением о муниципальном земельном контроле на т</w:t>
      </w:r>
      <w:r w:rsidR="00E028A5">
        <w:rPr>
          <w:rFonts w:eastAsia="Times New Roman" w:cs="Times New Roman"/>
          <w:color w:val="000000"/>
          <w:sz w:val="27"/>
          <w:szCs w:val="27"/>
          <w:lang w:eastAsia="ru-RU"/>
        </w:rPr>
        <w:t>ерритории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. Выявление самовольных построек и иных объектов может осуществляться на основании информации, поступившей от органов государственной власти, органов местного самоуправления, физических и юридических лиц.</w:t>
      </w:r>
    </w:p>
    <w:p w:rsidR="00B50E24" w:rsidRPr="00B50E24" w:rsidRDefault="00B50E24" w:rsidP="00E028A5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3.2. При обнаружении самовольных построек или иного объекта Комиссией составляется а</w:t>
      </w:r>
      <w:proofErr w:type="gramStart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кт в тр</w:t>
      </w:r>
      <w:proofErr w:type="gramEnd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ех экземплярах по форме согласно приложению  1 к настоящему Положению: один экземпляр - для Комиссии, другой - для вручения лицу, осуществившему постройку (установку объекта), и третий - для направления в органы государственной власти, уполномоченные возбуждать дела об административных правонарушениях.</w:t>
      </w:r>
    </w:p>
    <w:p w:rsidR="00B50E24" w:rsidRPr="00B50E24" w:rsidRDefault="00B50E24" w:rsidP="001B488F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3.3. Установление владельцев самовольных построек и иных субъектов осуществляется путем публикации в средствах массовой информации, размещения (расклейки) письменных предупреждений на постройках (объектах) и направления запросов в регистрирующие и иные уполномоченные органы.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3.4. Лицу, осуществившему самовольную постройку (установку объекта), вручается письменное уведомление (приложение  2) о необходимости сноса самовольной постройки (объекта) под роспись либо путем отправки по почте заказным письмом.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3.5. В случае если лицо, осуществившее самовольное строительство (установку объекта), неизвестно и установить его в течение одного месяца не представляется возможным, Комиссия размещает уведомление и копию акта о самовольной постройке (объекте), близлежащих строениях и направляет соответствующую информацию в средства массовой информации для опубликования за один месяц до сноса.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3.6. </w:t>
      </w:r>
      <w:proofErr w:type="gramStart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случае если лицо, осуществившее самовольную постройку, установку объекта, в течение месяца со дня вручения уведомления в соответствии с п. 3.4 настоящего Положения не осуществило добровольный снос самовольной постройки, не обратилось в суд для признания за ним права собственности на нее, не перенесло объект, Комиссия готовит проект постановления 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лавы 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 о принудительном сносе</w:t>
      </w:r>
      <w:proofErr w:type="gramEnd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самовольной постройки (</w:t>
      </w:r>
      <w:proofErr w:type="gramStart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переносе</w:t>
      </w:r>
      <w:proofErr w:type="gramEnd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объекта).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proofErr w:type="gramStart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не установлении лица, осуществившего самовольную постройку и установку имущества, а также при отсутствии данных о месте его пребывания в течение одного месяца с момента составления акта в соответствии с п. 3.2 настоящего Положения Комиссия готовит проект постановления 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лавы 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основании собранных ею материалов.</w:t>
      </w:r>
      <w:proofErr w:type="gramEnd"/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3.7. Срок сноса самовольной постройки, объекта устанавливается не ранее 30 дней со дня вручения копии постановления 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лавы 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Похвистневский Самарской области 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либо 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публикации его в средствах массовой информации. Если сохранение постройки создает угрозу жизни и здоровью граждан, снос производится немедленно.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3.8. Если юридические или физические лица по уважительной причине не в состоянии выполнить снос (перенос), то они или уполномоченные ими лица обязаны уведомить об этом Комиссию или 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дминистрацию  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принявших</w:t>
      </w:r>
      <w:proofErr w:type="gramEnd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данное решение, до истечения установленного срока. В этом случае орган, установивший срок для сноса (переноса) построек, вправе эти сроки продлить на срок, испрашиваемый в заявлении лица (с учетом их разумности).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3.9. При обжаловании постановления 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лавы  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заинтересованными лицами снос самовольной постройки (перенос объекта) откладывается до рассмотрения жалобы судом.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3.10. В случае неисполнения сноса в добровольном порядке в указанный срок самовольная постройка подлежит принудительному сносу: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3.10.1. На основании постановления </w:t>
      </w:r>
      <w:r w:rsidR="00A9090B"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лавы</w:t>
      </w:r>
      <w:r w:rsidR="00A9090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сел</w:t>
      </w:r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9090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 - в отношении металлических гаражей (гаражей типа "ракушка"), киосков, брошенного транспорта, павильонов,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3.10.2. На основании решения суда - в остальных случаях.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3.11. О дате принудительного сноса и необходимости личного присутствия при сносе лицо, осуществившее самовольное строительство (установку объекта), предупреждается письменно под расписку либо путем направления заказной корреспонденции.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3.12. В случае если лицо, осуществившее самовольное строительство, неизвестно, дата принудительного сноса размещается в средствах массовой информации для опубликования за один месяц до сноса. Повторное уведомление размещается за одну неделю до принудительного сноса.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3.13. Для выполнения работ по сносу (демонтажу, транспортировке) 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дминистрация </w:t>
      </w:r>
      <w:r w:rsidR="00A9090B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E41F7E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9090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 в установленном порядке привлекает организацию - исполнителя муниципального заказа на снос.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3.14. Принудительный снос производится в присутствии Комиссии, состав которой определяется Межведомственной комиссией по вопросам выявления и сноса самовольных построек на территории 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0553D6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оформляется актом о сносе самовольного строения по форме согласно приложению  3 к настоящему Положению.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3.15. Администрация  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0553D6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принимает меры по хранению материалов, оставшихся после сноса. Места временного хранения материалов демонтажа и иного имущества определяются постановлением 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Г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лавы  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0553D6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 принудительном сносе.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3.16. Хранение материалов, оставшихся после сноса (демонтажа), осуществляется в течение 3 (трех) месяцев со дня сноса.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3.17. Лицо, осуществившее самовольное строительство, после возмещения расходов, понесенных </w:t>
      </w:r>
      <w:r w:rsidR="00B12760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дминистрацией  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сел</w:t>
      </w:r>
      <w:r w:rsidR="000553D6">
        <w:rPr>
          <w:rFonts w:eastAsia="Times New Roman" w:cs="Times New Roman"/>
          <w:color w:val="000000"/>
          <w:sz w:val="27"/>
          <w:szCs w:val="27"/>
          <w:lang w:eastAsia="ru-RU"/>
        </w:rPr>
        <w:t>ьского поселения Рысайкино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связи со сносом самовольного строения и хранением оставшихся после сноса материалов, вправе получить принадлежащие ему материалы при наличии документов, подтверждающих право на них.</w:t>
      </w:r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3.18. </w:t>
      </w:r>
      <w:proofErr w:type="gramStart"/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Невостребованное имущество, находящееся на хранении в месте временного хранения по истечении трех месяцев со дня сноса (демонтажа), обращается в муниципальную собственность в порядке, предусмотренном  статьями  Гражданского кодекса Российской Федерации, и затем реализуется с целью возмещения расходов, связанных со сносом самовольных построек, переносом объектов и их хранением в порядке, установленном действующим законодательством.</w:t>
      </w:r>
      <w:proofErr w:type="gramEnd"/>
    </w:p>
    <w:p w:rsidR="00B50E24" w:rsidRPr="00B50E24" w:rsidRDefault="00B50E24" w:rsidP="00AD64A9">
      <w:pPr>
        <w:shd w:val="clear" w:color="auto" w:fill="FFFFFF" w:themeFill="background1"/>
        <w:spacing w:after="0" w:line="240" w:lineRule="auto"/>
        <w:ind w:firstLine="1130"/>
        <w:jc w:val="both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3.19. Все возникающие споры разрешаются в судебном порядке в соответствии с требованиями действующего законодательства Российской Федерации.</w:t>
      </w:r>
    </w:p>
    <w:p w:rsidR="00157478" w:rsidRDefault="00B50E24" w:rsidP="00E028A5">
      <w:pPr>
        <w:shd w:val="clear" w:color="auto" w:fill="FFFFFF" w:themeFill="background1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157478" w:rsidRDefault="00157478" w:rsidP="00E028A5">
      <w:pPr>
        <w:shd w:val="clear" w:color="auto" w:fill="FFFFFF" w:themeFill="background1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57478" w:rsidRDefault="00157478" w:rsidP="00E028A5">
      <w:pPr>
        <w:shd w:val="clear" w:color="auto" w:fill="FFFFFF" w:themeFill="background1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57478" w:rsidRDefault="00157478" w:rsidP="00E028A5">
      <w:pPr>
        <w:shd w:val="clear" w:color="auto" w:fill="FFFFFF" w:themeFill="background1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57478" w:rsidRDefault="00157478" w:rsidP="00E028A5">
      <w:pPr>
        <w:shd w:val="clear" w:color="auto" w:fill="FFFFFF" w:themeFill="background1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D64A9" w:rsidRDefault="00AD64A9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D64A9" w:rsidRDefault="00AD64A9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D64A9" w:rsidRDefault="00AD64A9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D64A9" w:rsidRDefault="00AD64A9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D64A9" w:rsidRDefault="00AD64A9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50E24" w:rsidRPr="00B50E24" w:rsidRDefault="00B50E24" w:rsidP="000553D6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Приложение  1 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      к Положению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ascii="Courier New" w:eastAsia="Times New Roman" w:hAnsi="Courier New" w:cs="Courier New"/>
          <w:color w:val="322C20"/>
          <w:sz w:val="24"/>
          <w:szCs w:val="24"/>
          <w:lang w:eastAsia="ru-RU"/>
        </w:rPr>
        <w:t xml:space="preserve">                                            </w:t>
      </w: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Утверждаю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 xml:space="preserve">                                            Председатель </w:t>
      </w:r>
      <w:proofErr w:type="gramStart"/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Межведомственной</w:t>
      </w:r>
      <w:proofErr w:type="gramEnd"/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                                комиссии по вопросам выявления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 xml:space="preserve">                                            и сноса самовольных построек </w:t>
      </w:r>
      <w:proofErr w:type="gramStart"/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на</w:t>
      </w:r>
      <w:proofErr w:type="gramEnd"/>
    </w:p>
    <w:p w:rsid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                                территории  </w:t>
      </w:r>
      <w:proofErr w:type="gramStart"/>
      <w:r w:rsidR="00AD64A9" w:rsidRPr="00AD64A9">
        <w:rPr>
          <w:rFonts w:eastAsia="Times New Roman" w:cs="Times New Roman"/>
          <w:color w:val="000000"/>
          <w:sz w:val="24"/>
          <w:szCs w:val="27"/>
          <w:lang w:eastAsia="ru-RU"/>
        </w:rPr>
        <w:t>сель</w:t>
      </w:r>
      <w:r w:rsidR="000553D6">
        <w:rPr>
          <w:rFonts w:eastAsia="Times New Roman" w:cs="Times New Roman"/>
          <w:color w:val="000000"/>
          <w:sz w:val="24"/>
          <w:szCs w:val="27"/>
          <w:lang w:eastAsia="ru-RU"/>
        </w:rPr>
        <w:t>ского</w:t>
      </w:r>
      <w:proofErr w:type="gramEnd"/>
      <w:r w:rsidR="000553D6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поселения Рысайкино </w:t>
      </w:r>
      <w:r w:rsidR="00AD64A9" w:rsidRPr="00AD64A9">
        <w:rPr>
          <w:rFonts w:eastAsia="Times New Roman" w:cs="Times New Roman"/>
          <w:color w:val="000000"/>
          <w:sz w:val="24"/>
          <w:szCs w:val="27"/>
          <w:lang w:eastAsia="ru-RU"/>
        </w:rPr>
        <w:t>муниципального района Похвистневский Самарской области</w:t>
      </w:r>
    </w:p>
    <w:p w:rsidR="00AD64A9" w:rsidRPr="00B50E24" w:rsidRDefault="00AD64A9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_________________________________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                               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                                "___" _______________ 201_</w:t>
      </w:r>
      <w:r w:rsidRPr="00B50E24">
        <w:rPr>
          <w:rFonts w:ascii="Courier New" w:eastAsia="Times New Roman" w:hAnsi="Courier New" w:cs="Courier New"/>
          <w:color w:val="322C20"/>
          <w:sz w:val="24"/>
          <w:szCs w:val="24"/>
          <w:lang w:eastAsia="ru-RU"/>
        </w:rPr>
        <w:t>__ г.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50E24" w:rsidRPr="00B50E24" w:rsidRDefault="00B50E24" w:rsidP="00054E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b/>
          <w:bCs/>
          <w:color w:val="322C20"/>
          <w:sz w:val="24"/>
          <w:szCs w:val="24"/>
          <w:lang w:eastAsia="ru-RU"/>
        </w:rPr>
        <w:t>АКТ N _________________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</w:t>
      </w:r>
      <w:r w:rsidR="00AD64A9">
        <w:rPr>
          <w:rFonts w:eastAsia="Times New Roman" w:cs="Times New Roman"/>
          <w:color w:val="322C20"/>
          <w:sz w:val="24"/>
          <w:szCs w:val="24"/>
          <w:lang w:eastAsia="ru-RU"/>
        </w:rPr>
        <w:t>с. __________</w:t>
      </w:r>
      <w:r w:rsidRPr="00B50E24">
        <w:rPr>
          <w:rFonts w:eastAsia="Times New Roman" w:cs="Times New Roman"/>
          <w:color w:val="322C20"/>
          <w:sz w:val="22"/>
          <w:lang w:eastAsia="ru-RU"/>
        </w:rPr>
        <w:t xml:space="preserve">                                                                                    "___" _____________ 201___ г.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2"/>
          <w:lang w:eastAsia="ru-RU"/>
        </w:rPr>
        <w:t>             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 xml:space="preserve">    Межведомственная  комиссия по вопросам  выявления  и сноса  </w:t>
      </w:r>
      <w:proofErr w:type="gramStart"/>
      <w:r w:rsidRPr="00B50E24">
        <w:rPr>
          <w:rFonts w:eastAsia="Times New Roman" w:cs="Times New Roman"/>
          <w:color w:val="322C20"/>
          <w:sz w:val="22"/>
          <w:lang w:eastAsia="ru-RU"/>
        </w:rPr>
        <w:t>самовольных</w:t>
      </w:r>
      <w:proofErr w:type="gramEnd"/>
    </w:p>
    <w:p w:rsidR="00B50E24" w:rsidRPr="00AD64A9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2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построек на территории  </w:t>
      </w:r>
      <w:r w:rsidR="00AD64A9" w:rsidRPr="00AD64A9">
        <w:rPr>
          <w:rFonts w:eastAsia="Times New Roman" w:cs="Times New Roman"/>
          <w:color w:val="000000"/>
          <w:sz w:val="22"/>
          <w:lang w:eastAsia="ru-RU"/>
        </w:rPr>
        <w:t>сельского поселения________________ муниципального района Похвистневский Самарской области</w:t>
      </w:r>
      <w:r w:rsidRPr="00AD64A9">
        <w:rPr>
          <w:rFonts w:eastAsia="Times New Roman" w:cs="Times New Roman"/>
          <w:color w:val="322C20"/>
          <w:sz w:val="22"/>
          <w:lang w:eastAsia="ru-RU"/>
        </w:rPr>
        <w:t xml:space="preserve"> в составе: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1.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__________________________________________________________________________.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 xml:space="preserve">                    (Ф.И.О., должность членов </w:t>
      </w:r>
      <w:r w:rsidR="00B12760">
        <w:rPr>
          <w:rFonts w:eastAsia="Times New Roman" w:cs="Times New Roman"/>
          <w:color w:val="322C20"/>
          <w:sz w:val="22"/>
          <w:lang w:eastAsia="ru-RU"/>
        </w:rPr>
        <w:t>к</w:t>
      </w:r>
      <w:r w:rsidRPr="00B50E24">
        <w:rPr>
          <w:rFonts w:eastAsia="Times New Roman" w:cs="Times New Roman"/>
          <w:color w:val="322C20"/>
          <w:sz w:val="22"/>
          <w:lang w:eastAsia="ru-RU"/>
        </w:rPr>
        <w:t>омиссии)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2.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__________________________________________________________________________.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3.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__________________________________________________________________________.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4.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__________________________________________________________________________.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Кворум имеется.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Составила настоящий акт о том, что по адресу: _____________________________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___________________________________________________________________________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___________________________________________________________________________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гр. ______________________________________________________________________,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 xml:space="preserve">             (если владелец самовольной постройки установлен)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proofErr w:type="gramStart"/>
      <w:r w:rsidRPr="00B50E24">
        <w:rPr>
          <w:rFonts w:eastAsia="Times New Roman" w:cs="Times New Roman"/>
          <w:color w:val="322C20"/>
          <w:sz w:val="22"/>
          <w:lang w:eastAsia="ru-RU"/>
        </w:rPr>
        <w:t>проживающим</w:t>
      </w:r>
      <w:proofErr w:type="gramEnd"/>
      <w:r w:rsidRPr="00B50E24">
        <w:rPr>
          <w:rFonts w:eastAsia="Times New Roman" w:cs="Times New Roman"/>
          <w:color w:val="322C20"/>
          <w:sz w:val="22"/>
          <w:lang w:eastAsia="ru-RU"/>
        </w:rPr>
        <w:t xml:space="preserve"> по адресу: ___________________________________________________,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возведе</w:t>
      </w:r>
      <w:proofErr w:type="gramStart"/>
      <w:r w:rsidRPr="00B50E24">
        <w:rPr>
          <w:rFonts w:eastAsia="Times New Roman" w:cs="Times New Roman"/>
          <w:color w:val="322C20"/>
          <w:sz w:val="22"/>
          <w:lang w:eastAsia="ru-RU"/>
        </w:rPr>
        <w:t>н(</w:t>
      </w:r>
      <w:proofErr w:type="gramEnd"/>
      <w:r w:rsidRPr="00B50E24">
        <w:rPr>
          <w:rFonts w:eastAsia="Times New Roman" w:cs="Times New Roman"/>
          <w:color w:val="322C20"/>
          <w:sz w:val="22"/>
          <w:lang w:eastAsia="ru-RU"/>
        </w:rPr>
        <w:t>а) ______________________________________________________________.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                         (характеристики постройки объекта)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>    Данный земельный участок под постройку не отводился.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2"/>
          <w:lang w:eastAsia="ru-RU"/>
        </w:rPr>
        <w:t xml:space="preserve">Подписи членов </w:t>
      </w:r>
      <w:r w:rsidR="00B12760">
        <w:rPr>
          <w:rFonts w:eastAsia="Times New Roman" w:cs="Times New Roman"/>
          <w:color w:val="322C20"/>
          <w:sz w:val="22"/>
          <w:lang w:eastAsia="ru-RU"/>
        </w:rPr>
        <w:t>к</w:t>
      </w:r>
      <w:r w:rsidRPr="00B50E24">
        <w:rPr>
          <w:rFonts w:eastAsia="Times New Roman" w:cs="Times New Roman"/>
          <w:color w:val="322C20"/>
          <w:sz w:val="22"/>
          <w:lang w:eastAsia="ru-RU"/>
        </w:rPr>
        <w:t>омиссии: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0553D6" w:rsidRDefault="00B50E24" w:rsidP="00B67929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157478" w:rsidRDefault="00B50E24" w:rsidP="00B67929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                 </w:t>
      </w:r>
    </w:p>
    <w:p w:rsidR="00B50E24" w:rsidRPr="00B50E24" w:rsidRDefault="00B50E24" w:rsidP="000553D6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 Приложение 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>№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2 </w:t>
      </w: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к Положению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right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                                   Кому: ______________________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                                         ______________________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                                         ______________________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B50E24" w:rsidRPr="00B50E24" w:rsidRDefault="00B50E24" w:rsidP="00054E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b/>
          <w:bCs/>
          <w:color w:val="322C20"/>
          <w:sz w:val="24"/>
          <w:szCs w:val="24"/>
          <w:lang w:eastAsia="ru-RU"/>
        </w:rPr>
        <w:t>УВЕДОМЛЕНИЕ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</w:t>
      </w:r>
      <w:r w:rsidR="00AD64A9">
        <w:rPr>
          <w:rFonts w:eastAsia="Times New Roman" w:cs="Times New Roman"/>
          <w:color w:val="322C20"/>
          <w:sz w:val="24"/>
          <w:szCs w:val="24"/>
          <w:lang w:eastAsia="ru-RU"/>
        </w:rPr>
        <w:t>с. __________</w:t>
      </w: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                                                                    "___" _____________ 20_____ г.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 xml:space="preserve">    Межведомственная  комиссия по вопросам  выявления  и сноса  </w:t>
      </w:r>
      <w:proofErr w:type="gramStart"/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самовольных</w:t>
      </w:r>
      <w:proofErr w:type="gramEnd"/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построек на территории  </w:t>
      </w:r>
      <w:r w:rsidR="00AD64A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сельского </w:t>
      </w:r>
      <w:r w:rsidR="00AD64A9" w:rsidRPr="00AD64A9">
        <w:rPr>
          <w:rFonts w:eastAsia="Times New Roman" w:cs="Times New Roman"/>
          <w:color w:val="000000"/>
          <w:sz w:val="24"/>
          <w:szCs w:val="27"/>
          <w:lang w:eastAsia="ru-RU"/>
        </w:rPr>
        <w:t>поселения________________ муниципального района Похвистневский Самарской области</w:t>
      </w: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 xml:space="preserve"> обязывает Вас в тридцатидневный срок </w:t>
      </w:r>
      <w:proofErr w:type="gramStart"/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с</w:t>
      </w:r>
      <w:proofErr w:type="gramEnd"/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момента   получения    настоящего   уведомления   снести    (демонтировать)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установленную Вами самовольную постройку (объект) по адресу: ______________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___________________________________________________________________________</w:t>
      </w:r>
    </w:p>
    <w:p w:rsidR="00B50E24" w:rsidRPr="00B12760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eastAsia="Times New Roman" w:cs="Times New Roman"/>
          <w:color w:val="322C20"/>
          <w:sz w:val="20"/>
          <w:szCs w:val="20"/>
          <w:lang w:eastAsia="ru-RU"/>
        </w:rPr>
      </w:pPr>
      <w:r w:rsidRPr="00B12760">
        <w:rPr>
          <w:rFonts w:eastAsia="Times New Roman" w:cs="Times New Roman"/>
          <w:color w:val="322C20"/>
          <w:sz w:val="24"/>
          <w:szCs w:val="24"/>
          <w:lang w:eastAsia="ru-RU"/>
        </w:rPr>
        <w:t>    В случае  невыполнения  данных требований  самовольная  постройка (инойобъект) подлежит принудительному сносу с отнесением расходов на Ваш счет.</w:t>
      </w:r>
    </w:p>
    <w:p w:rsidR="00B50E24" w:rsidRPr="00B12760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eastAsia="Times New Roman" w:cs="Times New Roman"/>
          <w:color w:val="322C20"/>
          <w:sz w:val="20"/>
          <w:szCs w:val="20"/>
          <w:lang w:eastAsia="ru-RU"/>
        </w:rPr>
      </w:pPr>
      <w:r w:rsidRPr="00B12760">
        <w:rPr>
          <w:rFonts w:eastAsia="Times New Roman" w:cs="Times New Roman"/>
          <w:color w:val="322C20"/>
          <w:sz w:val="24"/>
          <w:szCs w:val="24"/>
          <w:lang w:eastAsia="ru-RU"/>
        </w:rPr>
        <w:t>    Приложение: 1. Акт от ____________ N ______________</w:t>
      </w:r>
    </w:p>
    <w:p w:rsidR="00B50E24" w:rsidRPr="00B12760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eastAsia="Times New Roman" w:cs="Times New Roman"/>
          <w:color w:val="322C20"/>
          <w:sz w:val="20"/>
          <w:szCs w:val="20"/>
          <w:lang w:eastAsia="ru-RU"/>
        </w:rPr>
      </w:pPr>
      <w:r w:rsidRPr="00B12760">
        <w:rPr>
          <w:rFonts w:eastAsia="Times New Roman" w:cs="Times New Roman"/>
          <w:color w:val="322C20"/>
          <w:sz w:val="24"/>
          <w:szCs w:val="24"/>
          <w:lang w:eastAsia="ru-RU"/>
        </w:rPr>
        <w:t>Председатель Комиссии:</w:t>
      </w:r>
    </w:p>
    <w:p w:rsidR="00B50E24" w:rsidRPr="00B12760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eastAsia="Times New Roman" w:cs="Times New Roman"/>
          <w:color w:val="322C20"/>
          <w:sz w:val="20"/>
          <w:szCs w:val="20"/>
          <w:lang w:eastAsia="ru-RU"/>
        </w:rPr>
      </w:pPr>
      <w:r w:rsidRPr="00B12760">
        <w:rPr>
          <w:rFonts w:eastAsia="Times New Roman" w:cs="Times New Roman"/>
          <w:color w:val="322C20"/>
          <w:sz w:val="24"/>
          <w:szCs w:val="24"/>
          <w:lang w:eastAsia="ru-RU"/>
        </w:rPr>
        <w:t>Секретарь Комиссии:</w:t>
      </w:r>
    </w:p>
    <w:p w:rsidR="00054E6A" w:rsidRDefault="00054E6A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054E6A" w:rsidRDefault="00054E6A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D01B5" w:rsidRDefault="002D01B5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57478" w:rsidRDefault="00157478" w:rsidP="0082200B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B50E24" w:rsidRPr="002D01B5" w:rsidRDefault="00B50E24" w:rsidP="00B67929">
      <w:pPr>
        <w:shd w:val="clear" w:color="auto" w:fill="FFFFFF" w:themeFill="background1"/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color w:val="322C20"/>
          <w:sz w:val="24"/>
          <w:szCs w:val="20"/>
          <w:lang w:eastAsia="ru-RU"/>
        </w:rPr>
      </w:pPr>
      <w:r w:rsidRPr="002D01B5">
        <w:rPr>
          <w:rFonts w:eastAsia="Times New Roman" w:cs="Times New Roman"/>
          <w:color w:val="000000"/>
          <w:sz w:val="24"/>
          <w:szCs w:val="20"/>
          <w:lang w:eastAsia="ru-RU"/>
        </w:rPr>
        <w:lastRenderedPageBreak/>
        <w:t>Приложение  3 </w:t>
      </w:r>
      <w:r w:rsidRPr="002D01B5">
        <w:rPr>
          <w:rFonts w:eastAsia="Times New Roman" w:cs="Times New Roman"/>
          <w:color w:val="000000"/>
          <w:sz w:val="24"/>
          <w:szCs w:val="20"/>
          <w:lang w:eastAsia="ru-RU"/>
        </w:rPr>
        <w:br/>
        <w:t>к Положению</w:t>
      </w:r>
    </w:p>
    <w:p w:rsidR="00B50E24" w:rsidRPr="00B50E24" w:rsidRDefault="00B50E24" w:rsidP="00054E6A">
      <w:pPr>
        <w:shd w:val="clear" w:color="auto" w:fill="FFFFFF" w:themeFill="background1"/>
        <w:spacing w:after="0" w:line="240" w:lineRule="auto"/>
        <w:jc w:val="center"/>
        <w:textAlignment w:val="top"/>
        <w:outlineLvl w:val="3"/>
        <w:rPr>
          <w:rFonts w:eastAsia="Times New Roman" w:cs="Times New Roman"/>
          <w:caps/>
          <w:color w:val="421A10"/>
          <w:sz w:val="24"/>
          <w:szCs w:val="24"/>
          <w:lang w:eastAsia="ru-RU"/>
        </w:rPr>
      </w:pPr>
      <w:r w:rsidRPr="00B50E24">
        <w:rPr>
          <w:rFonts w:eastAsia="Times New Roman" w:cs="Times New Roman"/>
          <w:b/>
          <w:bCs/>
          <w:caps/>
          <w:color w:val="000000"/>
          <w:sz w:val="20"/>
          <w:szCs w:val="20"/>
          <w:lang w:eastAsia="ru-RU"/>
        </w:rPr>
        <w:t>АКТ</w:t>
      </w:r>
    </w:p>
    <w:p w:rsidR="00B50E24" w:rsidRPr="00B50E24" w:rsidRDefault="00B50E24" w:rsidP="00054E6A">
      <w:pPr>
        <w:shd w:val="clear" w:color="auto" w:fill="FFFFFF" w:themeFill="background1"/>
        <w:spacing w:after="0" w:line="240" w:lineRule="auto"/>
        <w:jc w:val="center"/>
        <w:textAlignment w:val="top"/>
        <w:outlineLvl w:val="3"/>
        <w:rPr>
          <w:rFonts w:eastAsia="Times New Roman" w:cs="Times New Roman"/>
          <w:caps/>
          <w:color w:val="421A10"/>
          <w:sz w:val="24"/>
          <w:szCs w:val="24"/>
          <w:lang w:eastAsia="ru-RU"/>
        </w:rPr>
      </w:pPr>
      <w:r w:rsidRPr="00B50E24">
        <w:rPr>
          <w:rFonts w:eastAsia="Times New Roman" w:cs="Times New Roman"/>
          <w:b/>
          <w:bCs/>
          <w:caps/>
          <w:color w:val="000000"/>
          <w:sz w:val="20"/>
          <w:szCs w:val="20"/>
          <w:lang w:eastAsia="ru-RU"/>
        </w:rPr>
        <w:t>О СНОСЕ САМОВОЛЬНОГО СТРОЕНИЯ</w:t>
      </w:r>
    </w:p>
    <w:p w:rsidR="00B50E24" w:rsidRPr="00B50E24" w:rsidRDefault="00B50E24" w:rsidP="00B67929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B50E24" w:rsidRPr="00B50E24" w:rsidRDefault="00B50E24" w:rsidP="00B67929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B50E24" w:rsidRPr="00B50E24" w:rsidRDefault="00A9090B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>
        <w:rPr>
          <w:rFonts w:eastAsia="Times New Roman" w:cs="Times New Roman"/>
          <w:color w:val="322C20"/>
          <w:sz w:val="24"/>
          <w:szCs w:val="24"/>
          <w:lang w:eastAsia="ru-RU"/>
        </w:rPr>
        <w:t> с</w:t>
      </w:r>
      <w:r w:rsidR="00B50E24" w:rsidRPr="00B50E24">
        <w:rPr>
          <w:rFonts w:eastAsia="Times New Roman" w:cs="Times New Roman"/>
          <w:color w:val="322C20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322C20"/>
          <w:sz w:val="24"/>
          <w:szCs w:val="24"/>
          <w:lang w:eastAsia="ru-RU"/>
        </w:rPr>
        <w:t>________________________</w:t>
      </w:r>
      <w:r w:rsidR="00B50E24"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                                        "___" ____________ 201</w:t>
      </w:r>
      <w:r>
        <w:rPr>
          <w:rFonts w:eastAsia="Times New Roman" w:cs="Times New Roman"/>
          <w:color w:val="322C20"/>
          <w:sz w:val="24"/>
          <w:szCs w:val="24"/>
          <w:lang w:eastAsia="ru-RU"/>
        </w:rPr>
        <w:t>___</w:t>
      </w:r>
      <w:r w:rsidR="00B50E24" w:rsidRPr="00B50E24">
        <w:rPr>
          <w:rFonts w:eastAsia="Times New Roman" w:cs="Times New Roman"/>
          <w:color w:val="322C20"/>
          <w:sz w:val="24"/>
          <w:szCs w:val="24"/>
          <w:lang w:eastAsia="ru-RU"/>
        </w:rPr>
        <w:t xml:space="preserve"> г.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Комиссия в составе: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1. _______________________________________________________________________.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2. _______________________________________________________________________.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322C20"/>
          <w:sz w:val="24"/>
          <w:szCs w:val="24"/>
          <w:lang w:eastAsia="ru-RU"/>
        </w:rPr>
      </w:pPr>
      <w:r w:rsidRPr="00B50E2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и представитель ___________________________________________________________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 xml:space="preserve">                </w:t>
      </w:r>
      <w:proofErr w:type="gramStart"/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(Ф.И.О., должность представителя организации - исполнителя</w:t>
      </w:r>
      <w:proofErr w:type="gramEnd"/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                             муниципального заказа на снос)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в присутствии _____________________________________________________________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составили  настоящий  акт  в  том,  что  самовольная   постройка   (объект)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по адресу: _______________________________________________________________,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proofErr w:type="gramStart"/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установленная</w:t>
      </w:r>
      <w:proofErr w:type="gramEnd"/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 xml:space="preserve"> гр. ________________________________________________________,</w:t>
      </w:r>
    </w:p>
    <w:p w:rsidR="00B50E24" w:rsidRPr="00B50E24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22C2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322C20"/>
          <w:sz w:val="24"/>
          <w:szCs w:val="24"/>
          <w:lang w:eastAsia="ru-RU"/>
        </w:rPr>
        <w:t>перемещена (снесена).</w:t>
      </w:r>
    </w:p>
    <w:p w:rsidR="00B50E24" w:rsidRPr="00B50E24" w:rsidRDefault="00B50E24" w:rsidP="00B67929">
      <w:pPr>
        <w:shd w:val="clear" w:color="auto" w:fill="FFFFFF" w:themeFill="background1"/>
        <w:spacing w:after="240" w:line="240" w:lineRule="auto"/>
        <w:jc w:val="both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B50E2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B50E24" w:rsidRPr="002D01B5" w:rsidRDefault="00B50E24" w:rsidP="00B6792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2D01B5">
        <w:rPr>
          <w:rFonts w:eastAsia="Times New Roman" w:cs="Times New Roman"/>
          <w:color w:val="auto"/>
          <w:sz w:val="24"/>
          <w:szCs w:val="24"/>
          <w:lang w:eastAsia="ru-RU"/>
        </w:rPr>
        <w:t>Подписи:</w:t>
      </w:r>
      <w:bookmarkStart w:id="0" w:name="_GoBack"/>
      <w:bookmarkEnd w:id="0"/>
    </w:p>
    <w:sectPr w:rsidR="00B50E24" w:rsidRPr="002D01B5" w:rsidSect="00FF66C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13"/>
  <w:displayHorizontalDrawingGridEvery w:val="2"/>
  <w:displayVerticalDrawingGridEvery w:val="2"/>
  <w:characterSpacingControl w:val="doNotCompress"/>
  <w:compat/>
  <w:rsids>
    <w:rsidRoot w:val="00862623"/>
    <w:rsid w:val="00054E6A"/>
    <w:rsid w:val="000553D6"/>
    <w:rsid w:val="000B4BD3"/>
    <w:rsid w:val="00157478"/>
    <w:rsid w:val="001A316D"/>
    <w:rsid w:val="001A4445"/>
    <w:rsid w:val="001B488F"/>
    <w:rsid w:val="0022538F"/>
    <w:rsid w:val="002A3E92"/>
    <w:rsid w:val="002A6934"/>
    <w:rsid w:val="002D01B5"/>
    <w:rsid w:val="002F06EB"/>
    <w:rsid w:val="00344921"/>
    <w:rsid w:val="003C4317"/>
    <w:rsid w:val="00465032"/>
    <w:rsid w:val="004D2C79"/>
    <w:rsid w:val="004D5B17"/>
    <w:rsid w:val="00505660"/>
    <w:rsid w:val="0054598C"/>
    <w:rsid w:val="00567411"/>
    <w:rsid w:val="00635D9C"/>
    <w:rsid w:val="006366E4"/>
    <w:rsid w:val="0066231D"/>
    <w:rsid w:val="00663E40"/>
    <w:rsid w:val="00687422"/>
    <w:rsid w:val="006F371F"/>
    <w:rsid w:val="006F4FF1"/>
    <w:rsid w:val="007261DF"/>
    <w:rsid w:val="0072773A"/>
    <w:rsid w:val="00766563"/>
    <w:rsid w:val="00785397"/>
    <w:rsid w:val="007908E0"/>
    <w:rsid w:val="007B258D"/>
    <w:rsid w:val="0082200B"/>
    <w:rsid w:val="0084147D"/>
    <w:rsid w:val="00862623"/>
    <w:rsid w:val="0089272E"/>
    <w:rsid w:val="008D2420"/>
    <w:rsid w:val="008D7A32"/>
    <w:rsid w:val="00925E1C"/>
    <w:rsid w:val="00940585"/>
    <w:rsid w:val="009724ED"/>
    <w:rsid w:val="00974F83"/>
    <w:rsid w:val="00996770"/>
    <w:rsid w:val="009C2D9D"/>
    <w:rsid w:val="009D30F5"/>
    <w:rsid w:val="00A650D8"/>
    <w:rsid w:val="00A9090B"/>
    <w:rsid w:val="00AD64A9"/>
    <w:rsid w:val="00AE1317"/>
    <w:rsid w:val="00B12760"/>
    <w:rsid w:val="00B50E24"/>
    <w:rsid w:val="00B67929"/>
    <w:rsid w:val="00B7388D"/>
    <w:rsid w:val="00B86AA3"/>
    <w:rsid w:val="00C0748B"/>
    <w:rsid w:val="00C40CDE"/>
    <w:rsid w:val="00DC4162"/>
    <w:rsid w:val="00E000BA"/>
    <w:rsid w:val="00E028A5"/>
    <w:rsid w:val="00E12C0D"/>
    <w:rsid w:val="00E24E51"/>
    <w:rsid w:val="00E41F7E"/>
    <w:rsid w:val="00E87E85"/>
    <w:rsid w:val="00EA57D5"/>
    <w:rsid w:val="00EC5463"/>
    <w:rsid w:val="00EC77D1"/>
    <w:rsid w:val="00F01BD6"/>
    <w:rsid w:val="00F6728F"/>
    <w:rsid w:val="00F7113C"/>
    <w:rsid w:val="00F81A26"/>
    <w:rsid w:val="00F859CA"/>
    <w:rsid w:val="00FD71DC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22"/>
  </w:style>
  <w:style w:type="paragraph" w:styleId="2">
    <w:name w:val="heading 2"/>
    <w:basedOn w:val="a"/>
    <w:link w:val="20"/>
    <w:uiPriority w:val="9"/>
    <w:qFormat/>
    <w:rsid w:val="00B50E2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E2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0E2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AE13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2"/>
      <w:szCs w:val="24"/>
    </w:rPr>
  </w:style>
  <w:style w:type="paragraph" w:styleId="21">
    <w:name w:val="envelope return"/>
    <w:basedOn w:val="a"/>
    <w:uiPriority w:val="99"/>
    <w:unhideWhenUsed/>
    <w:rsid w:val="006366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B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0E24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E24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E24"/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50E24"/>
    <w:rPr>
      <w:color w:val="0000FF"/>
      <w:u w:val="single"/>
    </w:rPr>
  </w:style>
  <w:style w:type="paragraph" w:customStyle="1" w:styleId="headertext">
    <w:name w:val="headertext"/>
    <w:basedOn w:val="a"/>
    <w:rsid w:val="00B50E2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E24"/>
  </w:style>
  <w:style w:type="paragraph" w:customStyle="1" w:styleId="tekstob">
    <w:name w:val="tekstob"/>
    <w:basedOn w:val="a"/>
    <w:rsid w:val="00B50E2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ekstvpr">
    <w:name w:val="tekstvpr"/>
    <w:basedOn w:val="a"/>
    <w:rsid w:val="00B50E2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0E2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5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E2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rt-postcategoryicon">
    <w:name w:val="art-postcategoryicon"/>
    <w:basedOn w:val="a0"/>
    <w:rsid w:val="00B50E24"/>
  </w:style>
  <w:style w:type="character" w:customStyle="1" w:styleId="art-post-metadata-category-name">
    <w:name w:val="art-post-metadata-category-name"/>
    <w:basedOn w:val="a0"/>
    <w:rsid w:val="00B50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E2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E2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0E2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AE13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2"/>
      <w:szCs w:val="24"/>
    </w:rPr>
  </w:style>
  <w:style w:type="paragraph" w:styleId="21">
    <w:name w:val="envelope return"/>
    <w:basedOn w:val="a"/>
    <w:uiPriority w:val="99"/>
    <w:unhideWhenUsed/>
    <w:rsid w:val="006366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B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0E24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E24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E24"/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50E24"/>
    <w:rPr>
      <w:color w:val="0000FF"/>
      <w:u w:val="single"/>
    </w:rPr>
  </w:style>
  <w:style w:type="paragraph" w:customStyle="1" w:styleId="headertext">
    <w:name w:val="headertext"/>
    <w:basedOn w:val="a"/>
    <w:rsid w:val="00B50E2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E24"/>
  </w:style>
  <w:style w:type="paragraph" w:customStyle="1" w:styleId="tekstob">
    <w:name w:val="tekstob"/>
    <w:basedOn w:val="a"/>
    <w:rsid w:val="00B50E2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ekstvpr">
    <w:name w:val="tekstvpr"/>
    <w:basedOn w:val="a"/>
    <w:rsid w:val="00B50E2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0E2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5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E2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rt-postcategoryicon">
    <w:name w:val="art-postcategoryicon"/>
    <w:basedOn w:val="a0"/>
    <w:rsid w:val="00B50E24"/>
  </w:style>
  <w:style w:type="character" w:customStyle="1" w:styleId="art-post-metadata-category-name">
    <w:name w:val="art-post-metadata-category-name"/>
    <w:basedOn w:val="a0"/>
    <w:rsid w:val="00B50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3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605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9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8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94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9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 И П</dc:creator>
  <cp:lastModifiedBy>Рысайкино</cp:lastModifiedBy>
  <cp:revision>15</cp:revision>
  <cp:lastPrinted>2015-08-25T10:03:00Z</cp:lastPrinted>
  <dcterms:created xsi:type="dcterms:W3CDTF">2015-07-01T12:28:00Z</dcterms:created>
  <dcterms:modified xsi:type="dcterms:W3CDTF">2015-08-25T10:07:00Z</dcterms:modified>
</cp:coreProperties>
</file>